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activeX/activeX1.xml" ContentType="application/vnd.ms-office.activeX+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7501" w:rsidRDefault="000A7501">
      <w:pPr>
        <w:spacing w:line="0" w:lineRule="atLeast"/>
        <w:jc w:val="center"/>
        <w:rPr>
          <w:rFonts w:ascii="华文中宋" w:eastAsia="华文中宋" w:hAnsi="华文中宋" w:hint="eastAsia"/>
          <w:b/>
          <w:color w:val="FF3300"/>
          <w:spacing w:val="120"/>
          <w:sz w:val="84"/>
          <w:szCs w:val="84"/>
        </w:rPr>
      </w:pPr>
      <w:bookmarkStart w:id="0" w:name="文件红头"/>
      <w:r>
        <w:rPr>
          <w:rFonts w:ascii="华文中宋" w:eastAsia="华文中宋" w:hAnsi="华文中宋" w:hint="eastAsia"/>
          <w:b/>
          <w:color w:val="FF3300"/>
          <w:spacing w:val="120"/>
          <w:sz w:val="84"/>
          <w:szCs w:val="84"/>
        </w:rPr>
        <w:t>福建工程学院文件</w:t>
      </w:r>
    </w:p>
    <w:bookmarkEnd w:id="0"/>
    <w:p w:rsidR="000A7501" w:rsidRDefault="000A7501">
      <w:pPr>
        <w:jc w:val="center"/>
        <w:rPr>
          <w:rFonts w:ascii="Bookman Old Style" w:hAnsi="Bookman Old Style" w:hint="eastAsia"/>
          <w:b/>
          <w:color w:val="FF0000"/>
          <w:spacing w:val="50"/>
          <w:w w:val="90"/>
          <w:sz w:val="44"/>
        </w:rPr>
      </w:pPr>
    </w:p>
    <w:p w:rsidR="000A7501" w:rsidRDefault="000A7501">
      <w:pPr>
        <w:jc w:val="center"/>
        <w:rPr>
          <w:rFonts w:ascii="Bookman Old Style" w:hAnsi="Bookman Old Style" w:hint="eastAsia"/>
          <w:b/>
          <w:color w:val="FF0000"/>
          <w:spacing w:val="220"/>
          <w:w w:val="90"/>
          <w:sz w:val="10"/>
        </w:rPr>
      </w:pPr>
    </w:p>
    <w:p w:rsidR="000A7501" w:rsidRDefault="000A7501">
      <w:pPr>
        <w:jc w:val="center"/>
        <w:rPr>
          <w:rFonts w:ascii="仿宋" w:eastAsia="仿宋" w:hAnsi="仿宋" w:cs="仿宋" w:hint="eastAsia"/>
          <w:sz w:val="32"/>
          <w:szCs w:val="32"/>
        </w:rPr>
      </w:pPr>
      <w:bookmarkStart w:id="1" w:name="文件编号"/>
      <w:r>
        <w:rPr>
          <w:rFonts w:ascii="仿宋" w:eastAsia="仿宋" w:hAnsi="仿宋" w:cs="仿宋" w:hint="eastAsia"/>
          <w:sz w:val="32"/>
          <w:szCs w:val="32"/>
        </w:rPr>
        <w:t>闽工院质管〔2021〕2号</w:t>
      </w:r>
      <w:bookmarkEnd w:id="1"/>
    </w:p>
    <w:p w:rsidR="000A7501" w:rsidRDefault="000A7501">
      <w:pPr>
        <w:jc w:val="center"/>
        <w:rPr>
          <w:rFonts w:ascii="仿宋_GB2312" w:eastAsia="仿宋_GB2312" w:hAnsi="仿宋_GB2312" w:hint="eastAsia"/>
          <w:sz w:val="32"/>
        </w:rPr>
      </w:pPr>
      <w:r>
        <w:rPr>
          <w:rFonts w:ascii="Bookman Old Style" w:hAnsi="Bookman Old Style"/>
          <w:b/>
          <w:color w:val="FF0000"/>
          <w:spacing w:val="50"/>
          <w:w w:val="90"/>
          <w:sz w:val="100"/>
          <w:lang w:val="en-US" w:eastAsia="zh-CN"/>
        </w:rPr>
        <w:pict>
          <v:shape id="未知" o:spid="_x0000_s1026" style="position:absolute;left:0;text-align:left;margin-left:-5.15pt;margin-top:13.85pt;width:440.2pt;height:.1pt;z-index:251660288;mso-wrap-style:square" coordsize="21600,21600" path="m,l21600,21600e" filled="f" strokecolor="red" strokeweight="3pt">
            <v:path arrowok="t"/>
          </v:shape>
        </w:pict>
      </w:r>
    </w:p>
    <w:p w:rsidR="000A7501" w:rsidRDefault="000A7501">
      <w:pPr>
        <w:pStyle w:val="a5"/>
        <w:spacing w:before="0" w:after="0"/>
        <w:rPr>
          <w:rFonts w:ascii="Times New Roman" w:eastAsia="仿宋_GB2312" w:hAnsi="Times New Roman"/>
          <w:sz w:val="30"/>
          <w:szCs w:val="30"/>
        </w:rPr>
      </w:pPr>
      <w:r>
        <w:rPr>
          <w:rFonts w:ascii="仿宋_GB2312" w:eastAsia="仿宋_GB2312" w:hAnsi="仿宋_GB2312" w:hint="eastAsia"/>
          <w:sz w:val="30"/>
          <w:szCs w:val="30"/>
        </w:rPr>
        <w:t xml:space="preserve">     </w:t>
      </w:r>
      <w:r>
        <w:rPr>
          <w:rFonts w:ascii="Times New Roman" w:hAnsi="Times New Roman"/>
          <w:sz w:val="30"/>
          <w:szCs w:val="30"/>
        </w:rPr>
        <w:t>   </w:t>
      </w:r>
      <w:r>
        <w:rPr>
          <w:rFonts w:ascii="Times New Roman" w:eastAsia="仿宋_GB2312" w:hAnsi="Times New Roman"/>
          <w:sz w:val="30"/>
          <w:szCs w:val="30"/>
        </w:rPr>
        <w:t xml:space="preserve">  </w:t>
      </w:r>
    </w:p>
    <w:p w:rsidR="000A7501" w:rsidRDefault="000A7501">
      <w:pPr>
        <w:spacing w:line="760" w:lineRule="exact"/>
        <w:jc w:val="center"/>
        <w:rPr>
          <w:rFonts w:ascii="方正小标宋简体" w:eastAsia="方正小标宋简体" w:hAnsi="方正小标宋简体" w:cs="方正小标宋简体" w:hint="eastAsia"/>
          <w:bCs/>
          <w:sz w:val="44"/>
          <w:szCs w:val="44"/>
        </w:rPr>
      </w:pPr>
      <w:r>
        <w:rPr>
          <w:rFonts w:ascii="方正小标宋简体" w:eastAsia="方正小标宋简体" w:hAnsi="方正小标宋简体" w:cs="方正小标宋简体" w:hint="eastAsia"/>
          <w:bCs/>
          <w:sz w:val="44"/>
          <w:szCs w:val="44"/>
        </w:rPr>
        <w:t>关于印发《福建工程学院本科课堂教学</w:t>
      </w:r>
    </w:p>
    <w:p w:rsidR="000A7501" w:rsidRDefault="000A7501">
      <w:pPr>
        <w:spacing w:line="760" w:lineRule="exact"/>
        <w:jc w:val="center"/>
        <w:rPr>
          <w:rFonts w:ascii="方正小标宋简体" w:eastAsia="方正小标宋简体" w:hAnsi="方正小标宋简体" w:cs="方正小标宋简体" w:hint="eastAsia"/>
          <w:bCs/>
          <w:sz w:val="44"/>
          <w:szCs w:val="44"/>
        </w:rPr>
      </w:pPr>
      <w:r>
        <w:rPr>
          <w:rFonts w:ascii="方正小标宋简体" w:eastAsia="方正小标宋简体" w:hAnsi="方正小标宋简体" w:cs="方正小标宋简体" w:hint="eastAsia"/>
          <w:bCs/>
          <w:sz w:val="44"/>
          <w:szCs w:val="44"/>
        </w:rPr>
        <w:t>优秀奖评选办法》的通知</w:t>
      </w:r>
    </w:p>
    <w:p w:rsidR="000A7501" w:rsidRDefault="000A7501">
      <w:pPr>
        <w:spacing w:line="400" w:lineRule="exact"/>
        <w:jc w:val="left"/>
        <w:rPr>
          <w:rFonts w:ascii="Times New Roman" w:eastAsia="仿宋_GB2312" w:hAnsi="Times New Roman"/>
          <w:b/>
          <w:sz w:val="36"/>
          <w:szCs w:val="36"/>
        </w:rPr>
      </w:pPr>
    </w:p>
    <w:p w:rsidR="000A7501" w:rsidRDefault="000A7501">
      <w:pPr>
        <w:spacing w:line="600" w:lineRule="exact"/>
        <w:jc w:val="left"/>
        <w:rPr>
          <w:rFonts w:ascii="仿宋" w:eastAsia="仿宋" w:hAnsi="仿宋" w:cs="仿宋" w:hint="eastAsia"/>
          <w:sz w:val="32"/>
          <w:szCs w:val="32"/>
        </w:rPr>
      </w:pPr>
      <w:r>
        <w:rPr>
          <w:rFonts w:ascii="仿宋" w:eastAsia="仿宋" w:hAnsi="仿宋" w:cs="仿宋" w:hint="eastAsia"/>
          <w:sz w:val="32"/>
          <w:szCs w:val="32"/>
        </w:rPr>
        <w:t xml:space="preserve">各部门、各单位： </w:t>
      </w:r>
    </w:p>
    <w:p w:rsidR="000A7501" w:rsidRDefault="000A7501">
      <w:pPr>
        <w:spacing w:line="600" w:lineRule="exact"/>
        <w:ind w:firstLineChars="200" w:firstLine="640"/>
        <w:jc w:val="left"/>
        <w:rPr>
          <w:rFonts w:ascii="仿宋" w:eastAsia="仿宋" w:hAnsi="仿宋" w:cs="仿宋" w:hint="eastAsia"/>
          <w:sz w:val="32"/>
          <w:szCs w:val="32"/>
        </w:rPr>
      </w:pPr>
      <w:r>
        <w:rPr>
          <w:rFonts w:ascii="仿宋" w:eastAsia="仿宋" w:hAnsi="仿宋" w:cs="仿宋" w:hint="eastAsia"/>
          <w:sz w:val="32"/>
          <w:szCs w:val="32"/>
        </w:rPr>
        <w:t>《福</w:t>
      </w:r>
      <w:r>
        <w:rPr>
          <w:rFonts w:ascii="仿宋" w:eastAsia="仿宋" w:hAnsi="仿宋" w:cs="仿宋" w:hint="eastAsia"/>
          <w:spacing w:val="6"/>
          <w:sz w:val="32"/>
          <w:szCs w:val="32"/>
        </w:rPr>
        <w:t>建工程学院本科课堂教学优秀奖评选办法》已经校长办</w:t>
      </w:r>
      <w:r>
        <w:rPr>
          <w:rFonts w:ascii="仿宋" w:eastAsia="仿宋" w:hAnsi="仿宋" w:cs="仿宋" w:hint="eastAsia"/>
          <w:sz w:val="32"/>
          <w:szCs w:val="32"/>
        </w:rPr>
        <w:t>公会审议通过，现印发给你们，请遵照执行。</w:t>
      </w:r>
    </w:p>
    <w:p w:rsidR="000A7501" w:rsidRDefault="000A7501">
      <w:pPr>
        <w:adjustRightInd w:val="0"/>
        <w:snapToGrid w:val="0"/>
        <w:spacing w:line="600" w:lineRule="exact"/>
        <w:jc w:val="center"/>
        <w:rPr>
          <w:rFonts w:ascii="仿宋" w:eastAsia="仿宋" w:hAnsi="仿宋" w:cs="仿宋" w:hint="eastAsia"/>
          <w:b/>
          <w:bCs/>
          <w:sz w:val="32"/>
          <w:szCs w:val="32"/>
        </w:rPr>
      </w:pPr>
    </w:p>
    <w:p w:rsidR="000A7501" w:rsidRDefault="000A7501">
      <w:pPr>
        <w:adjustRightInd w:val="0"/>
        <w:snapToGrid w:val="0"/>
        <w:spacing w:line="600" w:lineRule="exact"/>
        <w:jc w:val="center"/>
        <w:rPr>
          <w:rFonts w:ascii="仿宋" w:eastAsia="仿宋" w:hAnsi="仿宋" w:cs="仿宋" w:hint="eastAsia"/>
          <w:b/>
          <w:bCs/>
          <w:sz w:val="32"/>
          <w:szCs w:val="32"/>
        </w:rPr>
      </w:pPr>
    </w:p>
    <w:p w:rsidR="000A7501" w:rsidRDefault="000A7501">
      <w:pPr>
        <w:adjustRightInd w:val="0"/>
        <w:snapToGrid w:val="0"/>
        <w:spacing w:line="600" w:lineRule="exact"/>
        <w:jc w:val="center"/>
        <w:rPr>
          <w:rFonts w:ascii="仿宋" w:eastAsia="仿宋" w:hAnsi="仿宋" w:cs="仿宋" w:hint="eastAsia"/>
          <w:b/>
          <w:bCs/>
          <w:sz w:val="32"/>
          <w:szCs w:val="32"/>
        </w:rPr>
      </w:pPr>
    </w:p>
    <w:p w:rsidR="000A7501" w:rsidRDefault="000A7501">
      <w:pPr>
        <w:adjustRightInd w:val="0"/>
        <w:snapToGrid w:val="0"/>
        <w:spacing w:line="600" w:lineRule="exact"/>
        <w:jc w:val="center"/>
        <w:rPr>
          <w:rFonts w:ascii="仿宋" w:eastAsia="仿宋" w:hAnsi="仿宋" w:cs="仿宋" w:hint="eastAsia"/>
          <w:b/>
          <w:bCs/>
          <w:sz w:val="32"/>
          <w:szCs w:val="32"/>
        </w:rPr>
      </w:pPr>
    </w:p>
    <w:p w:rsidR="000A7501" w:rsidRDefault="000A7501">
      <w:pPr>
        <w:adjustRightInd w:val="0"/>
        <w:snapToGrid w:val="0"/>
        <w:spacing w:line="600" w:lineRule="exact"/>
        <w:jc w:val="center"/>
        <w:rPr>
          <w:rFonts w:ascii="仿宋" w:eastAsia="仿宋" w:hAnsi="仿宋" w:cs="仿宋" w:hint="eastAsia"/>
          <w:b/>
          <w:bCs/>
          <w:sz w:val="32"/>
          <w:szCs w:val="32"/>
        </w:rPr>
      </w:pPr>
    </w:p>
    <w:p w:rsidR="000A7501" w:rsidRDefault="000A7501">
      <w:pPr>
        <w:adjustRightInd w:val="0"/>
        <w:snapToGrid w:val="0"/>
        <w:spacing w:line="600" w:lineRule="exact"/>
        <w:jc w:val="center"/>
        <w:rPr>
          <w:rFonts w:ascii="仿宋" w:eastAsia="仿宋" w:hAnsi="仿宋" w:cs="仿宋" w:hint="eastAsia"/>
          <w:bCs/>
          <w:sz w:val="32"/>
          <w:szCs w:val="32"/>
        </w:rPr>
      </w:pPr>
      <w:r>
        <w:rPr>
          <w:rFonts w:ascii="仿宋" w:eastAsia="仿宋" w:hAnsi="仿宋" w:cs="仿宋" w:hint="eastAsia"/>
          <w:bCs/>
          <w:sz w:val="32"/>
          <w:szCs w:val="32"/>
        </w:rPr>
        <w:t xml:space="preserve">                              福建工</w:t>
      </w:r>
      <w:r>
        <w:rPr>
          <w:sz w:val="32"/>
        </w:rPr>
        <w:pict>
          <v:shapetype id="_x0000_t201" coordsize="21600,21600" o:spt="201" path="m,l,21600r21600,l21600,xe">
            <v:stroke joinstyle="miter"/>
            <v:path shadowok="f" o:extrusionok="f" strokeok="f" fillok="f" o:connecttype="rect"/>
            <o:lock v:ext="edit" shapetype="t"/>
          </v:shapetype>
          <v:shape id="_x0000_s1027" type="#_x0000_t201" style="position:absolute;left:0;text-align:left;margin-left:362.65pt;margin-top:557.3pt;width:113.35pt;height:113.35pt;z-index:251661312;mso-position-horizontal-relative:page;mso-position-vertical-relative:page" o:preferrelative="t" filled="f" stroked="f">
            <v:fill o:detectmouseclick="t"/>
            <v:imagedata r:id="rId4" o:title=""/>
            <v:path shadowok="t" strokeok="t"/>
            <w10:wrap anchorx="page" anchory="page"/>
          </v:shape>
          <w:control r:id="rId5" w:name="SignatureCtrl1" w:shapeid="_x0000_s1027"/>
        </w:pict>
      </w:r>
      <w:r>
        <w:rPr>
          <w:rFonts w:ascii="仿宋" w:eastAsia="仿宋" w:hAnsi="仿宋" w:cs="仿宋" w:hint="eastAsia"/>
          <w:bCs/>
          <w:sz w:val="32"/>
          <w:szCs w:val="32"/>
        </w:rPr>
        <w:t>程学院</w:t>
      </w:r>
    </w:p>
    <w:p w:rsidR="000A7501" w:rsidRDefault="000A7501">
      <w:pPr>
        <w:adjustRightInd w:val="0"/>
        <w:snapToGrid w:val="0"/>
        <w:spacing w:line="600" w:lineRule="exact"/>
        <w:jc w:val="center"/>
        <w:rPr>
          <w:rFonts w:ascii="仿宋" w:eastAsia="仿宋" w:hAnsi="仿宋" w:cs="仿宋" w:hint="eastAsia"/>
          <w:bCs/>
          <w:sz w:val="32"/>
          <w:szCs w:val="32"/>
        </w:rPr>
      </w:pPr>
      <w:r>
        <w:rPr>
          <w:rFonts w:ascii="仿宋" w:eastAsia="仿宋" w:hAnsi="仿宋" w:cs="仿宋" w:hint="eastAsia"/>
          <w:bCs/>
          <w:sz w:val="32"/>
          <w:szCs w:val="32"/>
        </w:rPr>
        <w:t xml:space="preserve">                              2021年9月9日</w:t>
      </w:r>
    </w:p>
    <w:p w:rsidR="000A7501" w:rsidRDefault="000A7501">
      <w:pPr>
        <w:adjustRightInd w:val="0"/>
        <w:snapToGrid w:val="0"/>
        <w:spacing w:beforeLines="50" w:afterLines="50" w:line="520" w:lineRule="exact"/>
        <w:jc w:val="center"/>
        <w:rPr>
          <w:rFonts w:ascii="Times New Roman" w:hAnsi="Times New Roman"/>
          <w:b/>
          <w:bCs/>
          <w:sz w:val="36"/>
          <w:szCs w:val="36"/>
        </w:rPr>
      </w:pPr>
    </w:p>
    <w:p w:rsidR="000A7501" w:rsidRDefault="000A7501">
      <w:pPr>
        <w:adjustRightInd w:val="0"/>
        <w:snapToGrid w:val="0"/>
        <w:spacing w:beforeLines="50" w:afterLines="50" w:line="520" w:lineRule="exact"/>
        <w:jc w:val="center"/>
        <w:rPr>
          <w:rFonts w:ascii="Times New Roman" w:hAnsi="Times New Roman"/>
          <w:b/>
          <w:bCs/>
          <w:sz w:val="36"/>
          <w:szCs w:val="36"/>
        </w:rPr>
      </w:pPr>
    </w:p>
    <w:p w:rsidR="000A7501" w:rsidRDefault="000A7501">
      <w:pPr>
        <w:adjustRightInd w:val="0"/>
        <w:snapToGrid w:val="0"/>
        <w:spacing w:beforeLines="50" w:afterLines="50" w:line="520" w:lineRule="exact"/>
        <w:jc w:val="center"/>
        <w:rPr>
          <w:rFonts w:ascii="方正小标宋简体" w:eastAsia="方正小标宋简体" w:hAnsi="方正小标宋简体" w:cs="方正小标宋简体" w:hint="eastAsia"/>
          <w:sz w:val="44"/>
          <w:szCs w:val="44"/>
        </w:rPr>
      </w:pPr>
      <w:r>
        <w:rPr>
          <w:rFonts w:ascii="方正小标宋简体" w:eastAsia="方正小标宋简体" w:hAnsi="方正小标宋简体" w:cs="方正小标宋简体" w:hint="eastAsia"/>
          <w:sz w:val="44"/>
          <w:szCs w:val="44"/>
        </w:rPr>
        <w:lastRenderedPageBreak/>
        <w:t>福建工程学院本科课堂教学优秀奖评选办法</w:t>
      </w:r>
    </w:p>
    <w:p w:rsidR="000A7501" w:rsidRDefault="000A7501">
      <w:pPr>
        <w:spacing w:line="360" w:lineRule="exact"/>
        <w:jc w:val="center"/>
        <w:rPr>
          <w:rFonts w:ascii="Times New Roman" w:eastAsia="仿宋_GB2312" w:hAnsi="Times New Roman"/>
          <w:b/>
          <w:sz w:val="30"/>
          <w:szCs w:val="30"/>
        </w:rPr>
      </w:pPr>
    </w:p>
    <w:p w:rsidR="000A7501" w:rsidRDefault="000A7501">
      <w:pPr>
        <w:spacing w:line="600" w:lineRule="exact"/>
        <w:jc w:val="center"/>
        <w:rPr>
          <w:rFonts w:ascii="仿宋" w:eastAsia="仿宋" w:hAnsi="仿宋" w:cs="仿宋" w:hint="eastAsia"/>
          <w:b/>
          <w:sz w:val="32"/>
          <w:szCs w:val="32"/>
        </w:rPr>
      </w:pPr>
      <w:r>
        <w:rPr>
          <w:rFonts w:ascii="仿宋" w:eastAsia="仿宋" w:hAnsi="仿宋" w:cs="仿宋" w:hint="eastAsia"/>
          <w:b/>
          <w:sz w:val="32"/>
          <w:szCs w:val="32"/>
        </w:rPr>
        <w:t>第一章  总  则</w:t>
      </w:r>
    </w:p>
    <w:p w:rsidR="000A7501" w:rsidRDefault="000A7501">
      <w:pPr>
        <w:adjustRightInd w:val="0"/>
        <w:snapToGrid w:val="0"/>
        <w:spacing w:line="600" w:lineRule="exact"/>
        <w:ind w:firstLineChars="199" w:firstLine="639"/>
        <w:rPr>
          <w:rFonts w:ascii="仿宋" w:eastAsia="仿宋" w:hAnsi="仿宋" w:cs="仿宋" w:hint="eastAsia"/>
          <w:sz w:val="32"/>
          <w:szCs w:val="32"/>
        </w:rPr>
      </w:pPr>
      <w:r>
        <w:rPr>
          <w:rFonts w:ascii="仿宋" w:eastAsia="仿宋" w:hAnsi="仿宋" w:cs="仿宋" w:hint="eastAsia"/>
          <w:b/>
          <w:sz w:val="32"/>
          <w:szCs w:val="32"/>
        </w:rPr>
        <w:t xml:space="preserve">第一条 </w:t>
      </w:r>
      <w:r>
        <w:rPr>
          <w:rFonts w:ascii="仿宋" w:eastAsia="仿宋" w:hAnsi="仿宋" w:cs="仿宋" w:hint="eastAsia"/>
          <w:sz w:val="32"/>
          <w:szCs w:val="32"/>
        </w:rPr>
        <w:t xml:space="preserve"> 为</w:t>
      </w:r>
      <w:r>
        <w:rPr>
          <w:rFonts w:ascii="仿宋" w:eastAsia="仿宋" w:hAnsi="仿宋" w:cs="仿宋" w:hint="eastAsia"/>
          <w:spacing w:val="6"/>
          <w:sz w:val="32"/>
          <w:szCs w:val="32"/>
        </w:rPr>
        <w:t>推进学校“一流应用型大学”建设，弘扬优良师</w:t>
      </w:r>
      <w:r>
        <w:rPr>
          <w:rFonts w:ascii="仿宋" w:eastAsia="仿宋" w:hAnsi="仿宋" w:cs="仿宋" w:hint="eastAsia"/>
          <w:sz w:val="32"/>
          <w:szCs w:val="32"/>
        </w:rPr>
        <w:t>德师风，激励教师在本科教学中加大投入，提升教师教学能力和业务水平，推动教学质量不断提高，完善教学考核机制，发挥优秀教师在立德树人中的标杆、示范与引领作用，根据学校实际，特制订本办法。</w:t>
      </w:r>
    </w:p>
    <w:p w:rsidR="000A7501" w:rsidRDefault="000A7501">
      <w:pPr>
        <w:adjustRightInd w:val="0"/>
        <w:snapToGrid w:val="0"/>
        <w:spacing w:line="600" w:lineRule="exact"/>
        <w:ind w:firstLineChars="200" w:firstLine="643"/>
        <w:rPr>
          <w:rFonts w:ascii="仿宋" w:eastAsia="仿宋" w:hAnsi="仿宋" w:cs="仿宋" w:hint="eastAsia"/>
          <w:sz w:val="32"/>
          <w:szCs w:val="32"/>
        </w:rPr>
      </w:pPr>
      <w:r>
        <w:rPr>
          <w:rFonts w:ascii="仿宋" w:eastAsia="仿宋" w:hAnsi="仿宋" w:cs="仿宋" w:hint="eastAsia"/>
          <w:b/>
          <w:bCs/>
          <w:sz w:val="32"/>
          <w:szCs w:val="32"/>
        </w:rPr>
        <w:t xml:space="preserve">第二条 </w:t>
      </w:r>
      <w:r>
        <w:rPr>
          <w:rFonts w:ascii="仿宋" w:eastAsia="仿宋" w:hAnsi="仿宋" w:cs="仿宋" w:hint="eastAsia"/>
          <w:bCs/>
          <w:sz w:val="32"/>
          <w:szCs w:val="32"/>
        </w:rPr>
        <w:t xml:space="preserve"> </w:t>
      </w:r>
      <w:r>
        <w:rPr>
          <w:rFonts w:ascii="仿宋" w:eastAsia="仿宋" w:hAnsi="仿宋" w:cs="仿宋" w:hint="eastAsia"/>
          <w:sz w:val="32"/>
          <w:szCs w:val="32"/>
        </w:rPr>
        <w:t>每学年</w:t>
      </w:r>
      <w:r>
        <w:rPr>
          <w:rFonts w:ascii="仿宋" w:eastAsia="仿宋" w:hAnsi="仿宋" w:cs="仿宋" w:hint="eastAsia"/>
          <w:bCs/>
          <w:sz w:val="32"/>
          <w:szCs w:val="32"/>
        </w:rPr>
        <w:t>对</w:t>
      </w:r>
      <w:r>
        <w:rPr>
          <w:rFonts w:ascii="仿宋" w:eastAsia="仿宋" w:hAnsi="仿宋" w:cs="仿宋" w:hint="eastAsia"/>
          <w:sz w:val="32"/>
          <w:szCs w:val="32"/>
        </w:rPr>
        <w:t>积极承担理论教学任务、教学质量优异的在岗专任教师，进行一次本科课堂教学优秀奖的评选并给予相应奖励。</w:t>
      </w:r>
    </w:p>
    <w:p w:rsidR="000A7501" w:rsidRDefault="000A7501">
      <w:pPr>
        <w:adjustRightInd w:val="0"/>
        <w:snapToGrid w:val="0"/>
        <w:spacing w:line="600" w:lineRule="exact"/>
        <w:jc w:val="center"/>
        <w:rPr>
          <w:rFonts w:ascii="仿宋" w:eastAsia="仿宋" w:hAnsi="仿宋" w:cs="仿宋" w:hint="eastAsia"/>
          <w:b/>
          <w:sz w:val="32"/>
          <w:szCs w:val="32"/>
        </w:rPr>
      </w:pPr>
      <w:r>
        <w:rPr>
          <w:rFonts w:ascii="仿宋" w:eastAsia="仿宋" w:hAnsi="仿宋" w:cs="仿宋" w:hint="eastAsia"/>
          <w:b/>
          <w:bCs/>
          <w:sz w:val="32"/>
          <w:szCs w:val="32"/>
        </w:rPr>
        <w:t>第二章 推荐</w:t>
      </w:r>
      <w:r>
        <w:rPr>
          <w:rFonts w:ascii="仿宋" w:eastAsia="仿宋" w:hAnsi="仿宋" w:cs="仿宋" w:hint="eastAsia"/>
          <w:b/>
          <w:sz w:val="32"/>
          <w:szCs w:val="32"/>
        </w:rPr>
        <w:t>评选条件</w:t>
      </w:r>
    </w:p>
    <w:p w:rsidR="000A7501" w:rsidRDefault="000A7501">
      <w:pPr>
        <w:adjustRightInd w:val="0"/>
        <w:snapToGrid w:val="0"/>
        <w:spacing w:line="600" w:lineRule="exact"/>
        <w:ind w:firstLineChars="200" w:firstLine="643"/>
        <w:rPr>
          <w:rFonts w:ascii="仿宋" w:eastAsia="仿宋" w:hAnsi="仿宋" w:cs="仿宋" w:hint="eastAsia"/>
          <w:sz w:val="32"/>
          <w:szCs w:val="32"/>
        </w:rPr>
      </w:pPr>
      <w:r>
        <w:rPr>
          <w:rFonts w:ascii="仿宋" w:eastAsia="仿宋" w:hAnsi="仿宋" w:cs="仿宋" w:hint="eastAsia"/>
          <w:b/>
          <w:sz w:val="32"/>
          <w:szCs w:val="32"/>
        </w:rPr>
        <w:t xml:space="preserve">第三条 </w:t>
      </w:r>
      <w:r>
        <w:rPr>
          <w:rFonts w:ascii="仿宋" w:eastAsia="仿宋" w:hAnsi="仿宋" w:cs="仿宋" w:hint="eastAsia"/>
          <w:sz w:val="32"/>
          <w:szCs w:val="32"/>
        </w:rPr>
        <w:t xml:space="preserve"> 模范遵守《高等学校教师职业道德规范》（教人〔2011〕11号），在校任教满两年。</w:t>
      </w:r>
    </w:p>
    <w:p w:rsidR="000A7501" w:rsidRDefault="000A7501">
      <w:pPr>
        <w:adjustRightInd w:val="0"/>
        <w:snapToGrid w:val="0"/>
        <w:spacing w:line="600" w:lineRule="exact"/>
        <w:ind w:firstLineChars="200" w:firstLine="643"/>
        <w:rPr>
          <w:rFonts w:ascii="仿宋" w:eastAsia="仿宋" w:hAnsi="仿宋" w:cs="仿宋" w:hint="eastAsia"/>
          <w:spacing w:val="-4"/>
          <w:sz w:val="32"/>
          <w:szCs w:val="32"/>
        </w:rPr>
      </w:pPr>
      <w:r>
        <w:rPr>
          <w:rFonts w:ascii="仿宋" w:eastAsia="仿宋" w:hAnsi="仿宋" w:cs="仿宋" w:hint="eastAsia"/>
          <w:b/>
          <w:sz w:val="32"/>
          <w:szCs w:val="32"/>
        </w:rPr>
        <w:t xml:space="preserve">第四条 </w:t>
      </w:r>
      <w:r>
        <w:rPr>
          <w:rFonts w:ascii="仿宋" w:eastAsia="仿宋" w:hAnsi="仿宋" w:cs="仿宋" w:hint="eastAsia"/>
          <w:sz w:val="32"/>
          <w:szCs w:val="32"/>
        </w:rPr>
        <w:t xml:space="preserve"> </w:t>
      </w:r>
      <w:r>
        <w:rPr>
          <w:rFonts w:ascii="仿宋" w:eastAsia="仿宋" w:hAnsi="仿宋" w:cs="仿宋" w:hint="eastAsia"/>
          <w:spacing w:val="-4"/>
          <w:sz w:val="32"/>
          <w:szCs w:val="32"/>
        </w:rPr>
        <w:t>师德师风表现良好，受到广大师生好评。</w:t>
      </w:r>
    </w:p>
    <w:p w:rsidR="000A7501" w:rsidRDefault="000A7501">
      <w:pPr>
        <w:adjustRightInd w:val="0"/>
        <w:snapToGrid w:val="0"/>
        <w:spacing w:line="600" w:lineRule="exact"/>
        <w:ind w:firstLineChars="200" w:firstLine="643"/>
        <w:rPr>
          <w:rFonts w:ascii="仿宋" w:eastAsia="仿宋" w:hAnsi="仿宋" w:cs="仿宋" w:hint="eastAsia"/>
          <w:sz w:val="32"/>
          <w:szCs w:val="32"/>
        </w:rPr>
      </w:pPr>
      <w:r>
        <w:rPr>
          <w:rFonts w:ascii="仿宋" w:eastAsia="仿宋" w:hAnsi="仿宋" w:cs="仿宋" w:hint="eastAsia"/>
          <w:b/>
          <w:sz w:val="32"/>
          <w:szCs w:val="32"/>
        </w:rPr>
        <w:t xml:space="preserve">第五条 </w:t>
      </w:r>
      <w:r>
        <w:rPr>
          <w:rFonts w:ascii="仿宋" w:eastAsia="仿宋" w:hAnsi="仿宋" w:cs="仿宋" w:hint="eastAsia"/>
          <w:sz w:val="32"/>
          <w:szCs w:val="32"/>
        </w:rPr>
        <w:t xml:space="preserve"> </w:t>
      </w:r>
      <w:r>
        <w:rPr>
          <w:rFonts w:ascii="仿宋" w:eastAsia="仿宋" w:hAnsi="仿宋" w:cs="仿宋" w:hint="eastAsia"/>
          <w:spacing w:val="-4"/>
          <w:sz w:val="32"/>
          <w:szCs w:val="32"/>
        </w:rPr>
        <w:t>积</w:t>
      </w:r>
      <w:r>
        <w:rPr>
          <w:rFonts w:ascii="仿宋" w:eastAsia="仿宋" w:hAnsi="仿宋" w:cs="仿宋" w:hint="eastAsia"/>
          <w:spacing w:val="6"/>
          <w:sz w:val="32"/>
          <w:szCs w:val="32"/>
        </w:rPr>
        <w:t>极投入课程思政教育教学改革，课程思政有效融</w:t>
      </w:r>
      <w:r>
        <w:rPr>
          <w:rFonts w:ascii="仿宋" w:eastAsia="仿宋" w:hAnsi="仿宋" w:cs="仿宋" w:hint="eastAsia"/>
          <w:spacing w:val="-4"/>
          <w:sz w:val="32"/>
          <w:szCs w:val="32"/>
        </w:rPr>
        <w:t>入课堂教学且效果良好</w:t>
      </w:r>
      <w:r>
        <w:rPr>
          <w:rFonts w:ascii="仿宋" w:eastAsia="仿宋" w:hAnsi="仿宋" w:cs="仿宋" w:hint="eastAsia"/>
          <w:sz w:val="32"/>
          <w:szCs w:val="32"/>
        </w:rPr>
        <w:t>。</w:t>
      </w:r>
    </w:p>
    <w:p w:rsidR="000A7501" w:rsidRDefault="000A7501">
      <w:pPr>
        <w:adjustRightInd w:val="0"/>
        <w:snapToGrid w:val="0"/>
        <w:spacing w:line="600" w:lineRule="exact"/>
        <w:ind w:firstLineChars="200" w:firstLine="643"/>
        <w:rPr>
          <w:rFonts w:ascii="仿宋" w:eastAsia="仿宋" w:hAnsi="仿宋" w:cs="仿宋" w:hint="eastAsia"/>
          <w:sz w:val="32"/>
          <w:szCs w:val="32"/>
        </w:rPr>
      </w:pPr>
      <w:r>
        <w:rPr>
          <w:rFonts w:ascii="仿宋" w:eastAsia="仿宋" w:hAnsi="仿宋" w:cs="仿宋" w:hint="eastAsia"/>
          <w:b/>
          <w:sz w:val="32"/>
          <w:szCs w:val="32"/>
        </w:rPr>
        <w:t xml:space="preserve">第六条 </w:t>
      </w:r>
      <w:r>
        <w:rPr>
          <w:rFonts w:ascii="仿宋" w:eastAsia="仿宋" w:hAnsi="仿宋" w:cs="仿宋" w:hint="eastAsia"/>
          <w:sz w:val="32"/>
          <w:szCs w:val="32"/>
        </w:rPr>
        <w:t xml:space="preserve"> 近三学年学生评教成绩不低于90分。</w:t>
      </w:r>
    </w:p>
    <w:p w:rsidR="000A7501" w:rsidRDefault="000A7501">
      <w:pPr>
        <w:adjustRightInd w:val="0"/>
        <w:snapToGrid w:val="0"/>
        <w:spacing w:line="600" w:lineRule="exact"/>
        <w:ind w:firstLineChars="200" w:firstLine="643"/>
        <w:rPr>
          <w:rFonts w:ascii="仿宋" w:eastAsia="仿宋" w:hAnsi="仿宋" w:cs="仿宋" w:hint="eastAsia"/>
          <w:sz w:val="32"/>
          <w:szCs w:val="32"/>
        </w:rPr>
      </w:pPr>
      <w:r>
        <w:rPr>
          <w:rFonts w:ascii="仿宋" w:eastAsia="仿宋" w:hAnsi="仿宋" w:cs="仿宋" w:hint="eastAsia"/>
          <w:b/>
          <w:sz w:val="32"/>
          <w:szCs w:val="32"/>
        </w:rPr>
        <w:t xml:space="preserve">第七条 </w:t>
      </w:r>
      <w:r>
        <w:rPr>
          <w:rFonts w:ascii="仿宋" w:eastAsia="仿宋" w:hAnsi="仿宋" w:cs="仿宋" w:hint="eastAsia"/>
          <w:sz w:val="32"/>
          <w:szCs w:val="32"/>
        </w:rPr>
        <w:t xml:space="preserve"> 校、院（部）教学</w:t>
      </w:r>
      <w:r>
        <w:rPr>
          <w:rFonts w:ascii="仿宋" w:eastAsia="仿宋" w:hAnsi="仿宋" w:cs="仿宋" w:hint="eastAsia"/>
          <w:spacing w:val="-4"/>
          <w:sz w:val="32"/>
          <w:szCs w:val="32"/>
        </w:rPr>
        <w:t>督导组近三学年听课评价为“优”或相应等级的优先推荐</w:t>
      </w:r>
      <w:r>
        <w:rPr>
          <w:rFonts w:ascii="仿宋" w:eastAsia="仿宋" w:hAnsi="仿宋" w:cs="仿宋" w:hint="eastAsia"/>
          <w:sz w:val="32"/>
          <w:szCs w:val="32"/>
        </w:rPr>
        <w:t>。</w:t>
      </w:r>
    </w:p>
    <w:p w:rsidR="000A7501" w:rsidRDefault="000A7501">
      <w:pPr>
        <w:adjustRightInd w:val="0"/>
        <w:snapToGrid w:val="0"/>
        <w:spacing w:line="600" w:lineRule="exact"/>
        <w:ind w:firstLineChars="200" w:firstLine="643"/>
        <w:rPr>
          <w:rFonts w:ascii="仿宋" w:eastAsia="仿宋" w:hAnsi="仿宋" w:cs="仿宋" w:hint="eastAsia"/>
          <w:sz w:val="32"/>
          <w:szCs w:val="32"/>
        </w:rPr>
      </w:pPr>
      <w:r>
        <w:rPr>
          <w:rFonts w:ascii="仿宋" w:eastAsia="仿宋" w:hAnsi="仿宋" w:cs="仿宋" w:hint="eastAsia"/>
          <w:b/>
          <w:sz w:val="32"/>
          <w:szCs w:val="32"/>
        </w:rPr>
        <w:t xml:space="preserve">第八条 </w:t>
      </w:r>
      <w:r>
        <w:rPr>
          <w:rFonts w:ascii="仿宋" w:eastAsia="仿宋" w:hAnsi="仿宋" w:cs="仿宋" w:hint="eastAsia"/>
          <w:sz w:val="32"/>
          <w:szCs w:val="32"/>
        </w:rPr>
        <w:t xml:space="preserve"> 近三学年出现下列情况的，取消推荐评选资格：</w:t>
      </w:r>
    </w:p>
    <w:p w:rsidR="000A7501" w:rsidRDefault="000A7501">
      <w:pPr>
        <w:adjustRightInd w:val="0"/>
        <w:snapToGrid w:val="0"/>
        <w:spacing w:line="600" w:lineRule="exact"/>
        <w:ind w:firstLineChars="200" w:firstLine="640"/>
        <w:rPr>
          <w:rFonts w:ascii="仿宋" w:eastAsia="仿宋" w:hAnsi="仿宋" w:cs="仿宋" w:hint="eastAsia"/>
          <w:sz w:val="32"/>
          <w:szCs w:val="32"/>
        </w:rPr>
      </w:pPr>
      <w:r>
        <w:rPr>
          <w:rFonts w:ascii="仿宋" w:eastAsia="仿宋" w:hAnsi="仿宋" w:cs="仿宋" w:hint="eastAsia"/>
          <w:sz w:val="32"/>
          <w:szCs w:val="32"/>
        </w:rPr>
        <w:t>1. 发生教学事故，或其他违反学校教学管理规定的行为，或受到党纪政纪处分；</w:t>
      </w:r>
    </w:p>
    <w:p w:rsidR="000A7501" w:rsidRDefault="000A7501">
      <w:pPr>
        <w:adjustRightInd w:val="0"/>
        <w:snapToGrid w:val="0"/>
        <w:spacing w:line="600" w:lineRule="exact"/>
        <w:ind w:firstLineChars="200" w:firstLine="640"/>
        <w:rPr>
          <w:rFonts w:ascii="仿宋" w:eastAsia="仿宋" w:hAnsi="仿宋" w:cs="仿宋" w:hint="eastAsia"/>
          <w:sz w:val="32"/>
          <w:szCs w:val="32"/>
        </w:rPr>
      </w:pPr>
      <w:r>
        <w:rPr>
          <w:rFonts w:ascii="仿宋" w:eastAsia="仿宋" w:hAnsi="仿宋" w:cs="仿宋" w:hint="eastAsia"/>
          <w:sz w:val="32"/>
          <w:szCs w:val="32"/>
        </w:rPr>
        <w:lastRenderedPageBreak/>
        <w:t>2. 不按时报送教学材料；</w:t>
      </w:r>
    </w:p>
    <w:p w:rsidR="000A7501" w:rsidRDefault="000A7501">
      <w:pPr>
        <w:adjustRightInd w:val="0"/>
        <w:snapToGrid w:val="0"/>
        <w:spacing w:line="600" w:lineRule="exact"/>
        <w:ind w:firstLineChars="200" w:firstLine="640"/>
        <w:rPr>
          <w:rFonts w:ascii="仿宋" w:eastAsia="仿宋" w:hAnsi="仿宋" w:cs="仿宋" w:hint="eastAsia"/>
          <w:sz w:val="32"/>
          <w:szCs w:val="32"/>
        </w:rPr>
      </w:pPr>
      <w:r>
        <w:rPr>
          <w:rFonts w:ascii="仿宋" w:eastAsia="仿宋" w:hAnsi="仿宋" w:cs="仿宋" w:hint="eastAsia"/>
          <w:sz w:val="32"/>
          <w:szCs w:val="32"/>
        </w:rPr>
        <w:t>3. 不服从学校或本单位教学任务统筹安排；</w:t>
      </w:r>
    </w:p>
    <w:p w:rsidR="000A7501" w:rsidRDefault="000A7501">
      <w:pPr>
        <w:adjustRightInd w:val="0"/>
        <w:snapToGrid w:val="0"/>
        <w:spacing w:line="600" w:lineRule="exact"/>
        <w:ind w:firstLineChars="200" w:firstLine="640"/>
        <w:rPr>
          <w:rFonts w:ascii="仿宋" w:eastAsia="仿宋" w:hAnsi="仿宋" w:cs="仿宋" w:hint="eastAsia"/>
          <w:spacing w:val="-4"/>
          <w:sz w:val="32"/>
          <w:szCs w:val="32"/>
        </w:rPr>
      </w:pPr>
      <w:r>
        <w:rPr>
          <w:rFonts w:ascii="仿宋" w:eastAsia="仿宋" w:hAnsi="仿宋" w:cs="仿宋" w:hint="eastAsia"/>
          <w:sz w:val="32"/>
          <w:szCs w:val="32"/>
        </w:rPr>
        <w:t>4. 每学年</w:t>
      </w:r>
      <w:r>
        <w:rPr>
          <w:rFonts w:ascii="仿宋" w:eastAsia="仿宋" w:hAnsi="仿宋" w:cs="仿宋" w:hint="eastAsia"/>
          <w:spacing w:val="-4"/>
          <w:sz w:val="32"/>
          <w:szCs w:val="32"/>
        </w:rPr>
        <w:t>因私请假、调课两次以上（含）或请假天数超过14天（含）；</w:t>
      </w:r>
    </w:p>
    <w:p w:rsidR="000A7501" w:rsidRDefault="000A7501">
      <w:pPr>
        <w:adjustRightInd w:val="0"/>
        <w:snapToGrid w:val="0"/>
        <w:spacing w:line="600" w:lineRule="exact"/>
        <w:ind w:firstLineChars="200" w:firstLine="640"/>
        <w:rPr>
          <w:rFonts w:ascii="仿宋" w:eastAsia="仿宋" w:hAnsi="仿宋" w:cs="仿宋" w:hint="eastAsia"/>
          <w:sz w:val="32"/>
          <w:szCs w:val="32"/>
        </w:rPr>
      </w:pPr>
      <w:r>
        <w:rPr>
          <w:rFonts w:ascii="仿宋" w:eastAsia="仿宋" w:hAnsi="仿宋" w:cs="仿宋" w:hint="eastAsia"/>
          <w:sz w:val="32"/>
          <w:szCs w:val="32"/>
        </w:rPr>
        <w:t>5. 材料弄虚作假。</w:t>
      </w:r>
    </w:p>
    <w:p w:rsidR="000A7501" w:rsidRDefault="000A7501">
      <w:pPr>
        <w:adjustRightInd w:val="0"/>
        <w:snapToGrid w:val="0"/>
        <w:spacing w:line="600" w:lineRule="exact"/>
        <w:jc w:val="center"/>
        <w:rPr>
          <w:rFonts w:ascii="仿宋" w:eastAsia="仿宋" w:hAnsi="仿宋" w:cs="仿宋" w:hint="eastAsia"/>
          <w:b/>
          <w:sz w:val="32"/>
          <w:szCs w:val="32"/>
        </w:rPr>
      </w:pPr>
      <w:r>
        <w:rPr>
          <w:rFonts w:ascii="仿宋" w:eastAsia="仿宋" w:hAnsi="仿宋" w:cs="仿宋" w:hint="eastAsia"/>
          <w:b/>
          <w:bCs/>
          <w:sz w:val="32"/>
          <w:szCs w:val="32"/>
        </w:rPr>
        <w:t>第三章  推荐</w:t>
      </w:r>
      <w:r>
        <w:rPr>
          <w:rFonts w:ascii="仿宋" w:eastAsia="仿宋" w:hAnsi="仿宋" w:cs="仿宋" w:hint="eastAsia"/>
          <w:b/>
          <w:sz w:val="32"/>
          <w:szCs w:val="32"/>
        </w:rPr>
        <w:t>评选程序</w:t>
      </w:r>
    </w:p>
    <w:p w:rsidR="000A7501" w:rsidRDefault="000A7501">
      <w:pPr>
        <w:adjustRightInd w:val="0"/>
        <w:snapToGrid w:val="0"/>
        <w:spacing w:line="600" w:lineRule="exact"/>
        <w:ind w:firstLineChars="200" w:firstLine="643"/>
        <w:rPr>
          <w:rFonts w:ascii="仿宋" w:eastAsia="仿宋" w:hAnsi="仿宋" w:cs="仿宋" w:hint="eastAsia"/>
          <w:spacing w:val="-4"/>
          <w:sz w:val="32"/>
          <w:szCs w:val="32"/>
        </w:rPr>
      </w:pPr>
      <w:r>
        <w:rPr>
          <w:rFonts w:ascii="仿宋" w:eastAsia="仿宋" w:hAnsi="仿宋" w:cs="仿宋" w:hint="eastAsia"/>
          <w:b/>
          <w:sz w:val="32"/>
          <w:szCs w:val="32"/>
        </w:rPr>
        <w:t xml:space="preserve">第九条 </w:t>
      </w:r>
      <w:r>
        <w:rPr>
          <w:rFonts w:ascii="仿宋" w:eastAsia="仿宋" w:hAnsi="仿宋" w:cs="仿宋" w:hint="eastAsia"/>
          <w:sz w:val="32"/>
          <w:szCs w:val="32"/>
        </w:rPr>
        <w:t xml:space="preserve"> </w:t>
      </w:r>
      <w:r>
        <w:rPr>
          <w:rFonts w:ascii="仿宋" w:eastAsia="仿宋" w:hAnsi="仿宋" w:cs="仿宋" w:hint="eastAsia"/>
          <w:spacing w:val="-4"/>
          <w:sz w:val="32"/>
          <w:szCs w:val="32"/>
        </w:rPr>
        <w:t>按照“民主、公开、公平、竞争、择优”和“宁缺勿滥”的原则，逐级推荐评选。</w:t>
      </w:r>
    </w:p>
    <w:p w:rsidR="000A7501" w:rsidRDefault="000A7501">
      <w:pPr>
        <w:adjustRightInd w:val="0"/>
        <w:snapToGrid w:val="0"/>
        <w:spacing w:line="600" w:lineRule="exact"/>
        <w:ind w:firstLineChars="200" w:firstLine="643"/>
        <w:rPr>
          <w:rFonts w:ascii="仿宋" w:eastAsia="仿宋" w:hAnsi="仿宋" w:cs="仿宋" w:hint="eastAsia"/>
          <w:sz w:val="32"/>
          <w:szCs w:val="32"/>
        </w:rPr>
      </w:pPr>
      <w:r>
        <w:rPr>
          <w:rFonts w:ascii="仿宋" w:eastAsia="仿宋" w:hAnsi="仿宋" w:cs="仿宋" w:hint="eastAsia"/>
          <w:b/>
          <w:sz w:val="32"/>
          <w:szCs w:val="32"/>
        </w:rPr>
        <w:t>第十条</w:t>
      </w:r>
      <w:r>
        <w:rPr>
          <w:rFonts w:ascii="仿宋" w:eastAsia="仿宋" w:hAnsi="仿宋" w:cs="仿宋" w:hint="eastAsia"/>
          <w:sz w:val="32"/>
          <w:szCs w:val="32"/>
        </w:rPr>
        <w:t xml:space="preserve">  各</w:t>
      </w:r>
      <w:r>
        <w:rPr>
          <w:rFonts w:ascii="仿宋" w:eastAsia="仿宋" w:hAnsi="仿宋" w:cs="仿宋" w:hint="eastAsia"/>
          <w:spacing w:val="6"/>
          <w:sz w:val="32"/>
          <w:szCs w:val="32"/>
        </w:rPr>
        <w:t>学院（部）初评，推荐名额不超过当学年任课教</w:t>
      </w:r>
      <w:r>
        <w:rPr>
          <w:rFonts w:ascii="仿宋" w:eastAsia="仿宋" w:hAnsi="仿宋" w:cs="仿宋" w:hint="eastAsia"/>
          <w:sz w:val="32"/>
          <w:szCs w:val="32"/>
        </w:rPr>
        <w:t>师数的3%。</w:t>
      </w:r>
    </w:p>
    <w:p w:rsidR="000A7501" w:rsidRDefault="000A7501">
      <w:pPr>
        <w:adjustRightInd w:val="0"/>
        <w:snapToGrid w:val="0"/>
        <w:spacing w:line="600" w:lineRule="exact"/>
        <w:ind w:firstLineChars="200" w:firstLine="643"/>
        <w:rPr>
          <w:rFonts w:ascii="仿宋" w:eastAsia="仿宋" w:hAnsi="仿宋" w:cs="仿宋" w:hint="eastAsia"/>
          <w:sz w:val="32"/>
          <w:szCs w:val="32"/>
        </w:rPr>
      </w:pPr>
      <w:r>
        <w:rPr>
          <w:rFonts w:ascii="仿宋" w:eastAsia="仿宋" w:hAnsi="仿宋" w:cs="仿宋" w:hint="eastAsia"/>
          <w:b/>
          <w:sz w:val="32"/>
          <w:szCs w:val="32"/>
        </w:rPr>
        <w:t>第十一条</w:t>
      </w:r>
      <w:r>
        <w:rPr>
          <w:rFonts w:ascii="仿宋" w:eastAsia="仿宋" w:hAnsi="仿宋" w:cs="仿宋" w:hint="eastAsia"/>
          <w:sz w:val="32"/>
          <w:szCs w:val="32"/>
        </w:rPr>
        <w:t xml:space="preserve">  教</w:t>
      </w:r>
      <w:r>
        <w:rPr>
          <w:rFonts w:ascii="仿宋" w:eastAsia="仿宋" w:hAnsi="仿宋" w:cs="仿宋" w:hint="eastAsia"/>
          <w:spacing w:val="11"/>
          <w:sz w:val="32"/>
          <w:szCs w:val="32"/>
        </w:rPr>
        <w:t>学质量管理办公室、教务处和人事处进行初审</w:t>
      </w:r>
      <w:r>
        <w:rPr>
          <w:rFonts w:ascii="仿宋" w:eastAsia="仿宋" w:hAnsi="仿宋" w:cs="仿宋" w:hint="eastAsia"/>
          <w:sz w:val="32"/>
          <w:szCs w:val="32"/>
        </w:rPr>
        <w:t>后，</w:t>
      </w:r>
      <w:r>
        <w:rPr>
          <w:rFonts w:ascii="仿宋" w:eastAsia="仿宋" w:hAnsi="仿宋" w:cs="仿宋" w:hint="eastAsia"/>
          <w:spacing w:val="11"/>
          <w:sz w:val="32"/>
          <w:szCs w:val="32"/>
        </w:rPr>
        <w:t>组织校教学督导组对推荐教师进行听课，组织召开评</w:t>
      </w:r>
      <w:r>
        <w:rPr>
          <w:rFonts w:ascii="仿宋" w:eastAsia="仿宋" w:hAnsi="仿宋" w:cs="仿宋" w:hint="eastAsia"/>
          <w:spacing w:val="6"/>
          <w:sz w:val="32"/>
          <w:szCs w:val="32"/>
        </w:rPr>
        <w:t>审会提出获奖候选人名单，候选总人</w:t>
      </w:r>
      <w:r>
        <w:rPr>
          <w:rFonts w:ascii="仿宋" w:eastAsia="仿宋" w:hAnsi="仿宋" w:cs="仿宋" w:hint="eastAsia"/>
          <w:sz w:val="32"/>
          <w:szCs w:val="32"/>
        </w:rPr>
        <w:t>数不超过16人，提交学校教学工作委员会审核。</w:t>
      </w:r>
    </w:p>
    <w:p w:rsidR="000A7501" w:rsidRDefault="000A7501">
      <w:pPr>
        <w:adjustRightInd w:val="0"/>
        <w:snapToGrid w:val="0"/>
        <w:spacing w:line="600" w:lineRule="exact"/>
        <w:ind w:firstLineChars="200" w:firstLine="643"/>
        <w:rPr>
          <w:rFonts w:ascii="仿宋" w:eastAsia="仿宋" w:hAnsi="仿宋" w:cs="仿宋" w:hint="eastAsia"/>
          <w:sz w:val="32"/>
          <w:szCs w:val="32"/>
        </w:rPr>
      </w:pPr>
      <w:r>
        <w:rPr>
          <w:rFonts w:ascii="仿宋" w:eastAsia="仿宋" w:hAnsi="仿宋" w:cs="仿宋" w:hint="eastAsia"/>
          <w:b/>
          <w:sz w:val="32"/>
          <w:szCs w:val="32"/>
        </w:rPr>
        <w:t>第十二条</w:t>
      </w:r>
      <w:r>
        <w:rPr>
          <w:rFonts w:ascii="仿宋" w:eastAsia="仿宋" w:hAnsi="仿宋" w:cs="仿宋" w:hint="eastAsia"/>
          <w:sz w:val="32"/>
          <w:szCs w:val="32"/>
        </w:rPr>
        <w:t xml:space="preserve">  统计学校教学工作委员会审核结果，按每位获奖候</w:t>
      </w:r>
      <w:r>
        <w:rPr>
          <w:rFonts w:ascii="仿宋" w:eastAsia="仿宋" w:hAnsi="仿宋" w:cs="仿宋" w:hint="eastAsia"/>
          <w:spacing w:val="6"/>
          <w:sz w:val="32"/>
          <w:szCs w:val="32"/>
        </w:rPr>
        <w:t>选人获同意票数不少于总票数的三分之二确定拟获奖名单，并</w:t>
      </w:r>
      <w:r>
        <w:rPr>
          <w:rFonts w:ascii="仿宋" w:eastAsia="仿宋" w:hAnsi="仿宋" w:cs="仿宋" w:hint="eastAsia"/>
          <w:sz w:val="32"/>
          <w:szCs w:val="32"/>
        </w:rPr>
        <w:t>在校内公示一周。公示无异议后，学校发文公布获奖结果。</w:t>
      </w:r>
    </w:p>
    <w:p w:rsidR="000A7501" w:rsidRDefault="000A7501">
      <w:pPr>
        <w:adjustRightInd w:val="0"/>
        <w:snapToGrid w:val="0"/>
        <w:spacing w:line="600" w:lineRule="exact"/>
        <w:jc w:val="center"/>
        <w:rPr>
          <w:rFonts w:ascii="仿宋" w:eastAsia="仿宋" w:hAnsi="仿宋" w:cs="仿宋" w:hint="eastAsia"/>
          <w:b/>
          <w:sz w:val="32"/>
          <w:szCs w:val="32"/>
        </w:rPr>
      </w:pPr>
      <w:r>
        <w:rPr>
          <w:rFonts w:ascii="仿宋" w:eastAsia="仿宋" w:hAnsi="仿宋" w:cs="仿宋" w:hint="eastAsia"/>
          <w:b/>
          <w:sz w:val="32"/>
          <w:szCs w:val="32"/>
        </w:rPr>
        <w:t>第四章  奖励措施和示范引领</w:t>
      </w:r>
    </w:p>
    <w:p w:rsidR="000A7501" w:rsidRDefault="000A7501">
      <w:pPr>
        <w:adjustRightInd w:val="0"/>
        <w:snapToGrid w:val="0"/>
        <w:spacing w:line="600" w:lineRule="exact"/>
        <w:ind w:firstLineChars="200" w:firstLine="643"/>
        <w:rPr>
          <w:rFonts w:ascii="仿宋" w:eastAsia="仿宋" w:hAnsi="仿宋" w:cs="仿宋" w:hint="eastAsia"/>
          <w:sz w:val="32"/>
          <w:szCs w:val="32"/>
        </w:rPr>
      </w:pPr>
      <w:r>
        <w:rPr>
          <w:rFonts w:ascii="仿宋" w:eastAsia="仿宋" w:hAnsi="仿宋" w:cs="仿宋" w:hint="eastAsia"/>
          <w:b/>
          <w:bCs/>
          <w:sz w:val="32"/>
          <w:szCs w:val="32"/>
        </w:rPr>
        <w:t xml:space="preserve">第十三条  </w:t>
      </w:r>
      <w:r>
        <w:rPr>
          <w:rFonts w:ascii="仿宋" w:eastAsia="仿宋" w:hAnsi="仿宋" w:cs="仿宋" w:hint="eastAsia"/>
          <w:sz w:val="32"/>
          <w:szCs w:val="32"/>
        </w:rPr>
        <w:t>学</w:t>
      </w:r>
      <w:r>
        <w:rPr>
          <w:rFonts w:ascii="仿宋" w:eastAsia="仿宋" w:hAnsi="仿宋" w:cs="仿宋" w:hint="eastAsia"/>
          <w:spacing w:val="6"/>
          <w:sz w:val="32"/>
          <w:szCs w:val="32"/>
        </w:rPr>
        <w:t>校向获奖教师颁发获奖证书，获奖记录载入教</w:t>
      </w:r>
      <w:r>
        <w:rPr>
          <w:rFonts w:ascii="仿宋" w:eastAsia="仿宋" w:hAnsi="仿宋" w:cs="仿宋" w:hint="eastAsia"/>
          <w:sz w:val="32"/>
          <w:szCs w:val="32"/>
        </w:rPr>
        <w:t>师档案，作为专业技术职务聘任、优秀教师及教学名师评选等的</w:t>
      </w:r>
      <w:r>
        <w:rPr>
          <w:rFonts w:ascii="仿宋" w:eastAsia="仿宋" w:hAnsi="仿宋" w:cs="仿宋" w:hint="eastAsia"/>
          <w:spacing w:val="6"/>
          <w:sz w:val="32"/>
          <w:szCs w:val="32"/>
        </w:rPr>
        <w:t>依据，并对获奖教师在全校范围内进行宣传。具体奖励措施见</w:t>
      </w:r>
      <w:r>
        <w:rPr>
          <w:rFonts w:ascii="仿宋" w:eastAsia="仿宋" w:hAnsi="仿宋" w:cs="仿宋" w:hint="eastAsia"/>
          <w:sz w:val="32"/>
          <w:szCs w:val="32"/>
        </w:rPr>
        <w:t>下表：</w:t>
      </w:r>
    </w:p>
    <w:p w:rsidR="000A7501" w:rsidRDefault="000A7501">
      <w:pPr>
        <w:adjustRightInd w:val="0"/>
        <w:snapToGrid w:val="0"/>
        <w:spacing w:line="360" w:lineRule="exact"/>
        <w:ind w:firstLineChars="200" w:firstLine="600"/>
        <w:rPr>
          <w:rFonts w:ascii="Times New Roman" w:eastAsia="仿宋_GB2312" w:hAnsi="Times New Roman"/>
          <w:sz w:val="30"/>
          <w:szCs w:val="30"/>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tblPr>
      <w:tblGrid>
        <w:gridCol w:w="2499"/>
        <w:gridCol w:w="5987"/>
      </w:tblGrid>
      <w:tr w:rsidR="000A7501">
        <w:trPr>
          <w:trHeight w:val="416"/>
          <w:tblHeader/>
          <w:jc w:val="center"/>
        </w:trPr>
        <w:tc>
          <w:tcPr>
            <w:tcW w:w="2499" w:type="dxa"/>
            <w:vAlign w:val="center"/>
          </w:tcPr>
          <w:p w:rsidR="000A7501" w:rsidRDefault="000A7501">
            <w:pPr>
              <w:adjustRightInd w:val="0"/>
              <w:snapToGrid w:val="0"/>
              <w:jc w:val="center"/>
              <w:rPr>
                <w:rFonts w:ascii="仿宋" w:eastAsia="仿宋" w:hAnsi="仿宋" w:cs="仿宋" w:hint="eastAsia"/>
                <w:b/>
                <w:sz w:val="32"/>
                <w:szCs w:val="32"/>
              </w:rPr>
            </w:pPr>
            <w:r>
              <w:rPr>
                <w:rFonts w:ascii="仿宋" w:eastAsia="仿宋" w:hAnsi="仿宋" w:cs="仿宋" w:hint="eastAsia"/>
                <w:b/>
                <w:sz w:val="32"/>
                <w:szCs w:val="32"/>
              </w:rPr>
              <w:t>获奖次数</w:t>
            </w:r>
          </w:p>
        </w:tc>
        <w:tc>
          <w:tcPr>
            <w:tcW w:w="5987" w:type="dxa"/>
            <w:vAlign w:val="center"/>
          </w:tcPr>
          <w:p w:rsidR="000A7501" w:rsidRDefault="000A7501">
            <w:pPr>
              <w:adjustRightInd w:val="0"/>
              <w:snapToGrid w:val="0"/>
              <w:jc w:val="center"/>
              <w:rPr>
                <w:rFonts w:ascii="仿宋" w:eastAsia="仿宋" w:hAnsi="仿宋" w:cs="仿宋" w:hint="eastAsia"/>
                <w:b/>
                <w:sz w:val="32"/>
                <w:szCs w:val="32"/>
              </w:rPr>
            </w:pPr>
            <w:r>
              <w:rPr>
                <w:rFonts w:ascii="仿宋" w:eastAsia="仿宋" w:hAnsi="仿宋" w:cs="仿宋" w:hint="eastAsia"/>
                <w:b/>
                <w:sz w:val="32"/>
                <w:szCs w:val="32"/>
              </w:rPr>
              <w:t>奖励措施</w:t>
            </w:r>
          </w:p>
        </w:tc>
      </w:tr>
      <w:tr w:rsidR="000A7501">
        <w:trPr>
          <w:trHeight w:val="825"/>
          <w:jc w:val="center"/>
        </w:trPr>
        <w:tc>
          <w:tcPr>
            <w:tcW w:w="2499" w:type="dxa"/>
            <w:vAlign w:val="center"/>
          </w:tcPr>
          <w:p w:rsidR="000A7501" w:rsidRDefault="000A7501">
            <w:pPr>
              <w:adjustRightInd w:val="0"/>
              <w:snapToGrid w:val="0"/>
              <w:spacing w:line="480" w:lineRule="exact"/>
              <w:jc w:val="center"/>
              <w:rPr>
                <w:rFonts w:ascii="仿宋" w:eastAsia="仿宋" w:hAnsi="仿宋" w:cs="仿宋" w:hint="eastAsia"/>
                <w:sz w:val="32"/>
                <w:szCs w:val="32"/>
              </w:rPr>
            </w:pPr>
            <w:r>
              <w:rPr>
                <w:rFonts w:ascii="仿宋" w:eastAsia="仿宋" w:hAnsi="仿宋" w:cs="仿宋" w:hint="eastAsia"/>
                <w:sz w:val="32"/>
                <w:szCs w:val="32"/>
              </w:rPr>
              <w:t>第1次获奖</w:t>
            </w:r>
          </w:p>
        </w:tc>
        <w:tc>
          <w:tcPr>
            <w:tcW w:w="5987" w:type="dxa"/>
            <w:vAlign w:val="center"/>
          </w:tcPr>
          <w:p w:rsidR="000A7501" w:rsidRDefault="000A7501">
            <w:pPr>
              <w:adjustRightInd w:val="0"/>
              <w:snapToGrid w:val="0"/>
              <w:spacing w:line="480" w:lineRule="exact"/>
              <w:jc w:val="left"/>
              <w:rPr>
                <w:rFonts w:ascii="仿宋" w:eastAsia="仿宋" w:hAnsi="仿宋" w:cs="仿宋" w:hint="eastAsia"/>
                <w:sz w:val="32"/>
                <w:szCs w:val="32"/>
              </w:rPr>
            </w:pPr>
            <w:r>
              <w:rPr>
                <w:rFonts w:ascii="仿宋" w:eastAsia="仿宋" w:hAnsi="仿宋" w:cs="仿宋" w:hint="eastAsia"/>
                <w:sz w:val="32"/>
                <w:szCs w:val="32"/>
              </w:rPr>
              <w:t>授予一星本科课堂教学优秀奖荣誉称号，给予25分绩效分奖励。</w:t>
            </w:r>
          </w:p>
        </w:tc>
      </w:tr>
      <w:tr w:rsidR="000A7501">
        <w:trPr>
          <w:trHeight w:val="825"/>
          <w:jc w:val="center"/>
        </w:trPr>
        <w:tc>
          <w:tcPr>
            <w:tcW w:w="2499" w:type="dxa"/>
            <w:vAlign w:val="center"/>
          </w:tcPr>
          <w:p w:rsidR="000A7501" w:rsidRDefault="000A7501">
            <w:pPr>
              <w:adjustRightInd w:val="0"/>
              <w:snapToGrid w:val="0"/>
              <w:spacing w:line="480" w:lineRule="exact"/>
              <w:jc w:val="center"/>
              <w:rPr>
                <w:rFonts w:ascii="仿宋" w:eastAsia="仿宋" w:hAnsi="仿宋" w:cs="仿宋" w:hint="eastAsia"/>
                <w:sz w:val="32"/>
                <w:szCs w:val="32"/>
              </w:rPr>
            </w:pPr>
            <w:r>
              <w:rPr>
                <w:rFonts w:ascii="仿宋" w:eastAsia="仿宋" w:hAnsi="仿宋" w:cs="仿宋" w:hint="eastAsia"/>
                <w:sz w:val="32"/>
                <w:szCs w:val="32"/>
              </w:rPr>
              <w:t>连续2次获奖</w:t>
            </w:r>
          </w:p>
          <w:p w:rsidR="000A7501" w:rsidRDefault="000A7501">
            <w:pPr>
              <w:adjustRightInd w:val="0"/>
              <w:snapToGrid w:val="0"/>
              <w:spacing w:line="480" w:lineRule="exact"/>
              <w:jc w:val="center"/>
              <w:rPr>
                <w:rFonts w:ascii="仿宋" w:eastAsia="仿宋" w:hAnsi="仿宋" w:cs="仿宋" w:hint="eastAsia"/>
                <w:sz w:val="32"/>
                <w:szCs w:val="32"/>
              </w:rPr>
            </w:pPr>
            <w:r>
              <w:rPr>
                <w:rFonts w:ascii="仿宋" w:eastAsia="仿宋" w:hAnsi="仿宋" w:cs="仿宋" w:hint="eastAsia"/>
                <w:spacing w:val="-11"/>
                <w:sz w:val="32"/>
                <w:szCs w:val="32"/>
              </w:rPr>
              <w:t>（最多间隔一年）</w:t>
            </w:r>
          </w:p>
        </w:tc>
        <w:tc>
          <w:tcPr>
            <w:tcW w:w="5987" w:type="dxa"/>
            <w:vAlign w:val="center"/>
          </w:tcPr>
          <w:p w:rsidR="000A7501" w:rsidRDefault="000A7501">
            <w:pPr>
              <w:adjustRightInd w:val="0"/>
              <w:snapToGrid w:val="0"/>
              <w:spacing w:line="480" w:lineRule="exact"/>
              <w:jc w:val="left"/>
              <w:rPr>
                <w:rFonts w:ascii="仿宋" w:eastAsia="仿宋" w:hAnsi="仿宋" w:cs="仿宋" w:hint="eastAsia"/>
                <w:sz w:val="32"/>
                <w:szCs w:val="32"/>
              </w:rPr>
            </w:pPr>
            <w:r>
              <w:rPr>
                <w:rFonts w:ascii="仿宋" w:eastAsia="仿宋" w:hAnsi="仿宋" w:cs="仿宋" w:hint="eastAsia"/>
                <w:sz w:val="32"/>
                <w:szCs w:val="32"/>
              </w:rPr>
              <w:t>授予二星本科课堂教学优秀奖荣誉称号，给予25分绩效分奖励。</w:t>
            </w:r>
          </w:p>
        </w:tc>
      </w:tr>
      <w:tr w:rsidR="000A7501">
        <w:trPr>
          <w:trHeight w:val="825"/>
          <w:jc w:val="center"/>
        </w:trPr>
        <w:tc>
          <w:tcPr>
            <w:tcW w:w="2499" w:type="dxa"/>
            <w:vAlign w:val="center"/>
          </w:tcPr>
          <w:p w:rsidR="000A7501" w:rsidRDefault="000A7501">
            <w:pPr>
              <w:adjustRightInd w:val="0"/>
              <w:snapToGrid w:val="0"/>
              <w:spacing w:line="480" w:lineRule="exact"/>
              <w:jc w:val="center"/>
              <w:rPr>
                <w:rFonts w:ascii="仿宋" w:eastAsia="仿宋" w:hAnsi="仿宋" w:cs="仿宋" w:hint="eastAsia"/>
                <w:sz w:val="32"/>
                <w:szCs w:val="32"/>
              </w:rPr>
            </w:pPr>
            <w:r>
              <w:rPr>
                <w:rFonts w:ascii="仿宋" w:eastAsia="仿宋" w:hAnsi="仿宋" w:cs="仿宋" w:hint="eastAsia"/>
                <w:sz w:val="32"/>
                <w:szCs w:val="32"/>
              </w:rPr>
              <w:t>连续3次获奖</w:t>
            </w:r>
          </w:p>
          <w:p w:rsidR="000A7501" w:rsidRDefault="000A7501">
            <w:pPr>
              <w:adjustRightInd w:val="0"/>
              <w:snapToGrid w:val="0"/>
              <w:spacing w:line="480" w:lineRule="exact"/>
              <w:jc w:val="center"/>
              <w:rPr>
                <w:rFonts w:ascii="仿宋" w:eastAsia="仿宋" w:hAnsi="仿宋" w:cs="仿宋" w:hint="eastAsia"/>
                <w:sz w:val="32"/>
                <w:szCs w:val="32"/>
              </w:rPr>
            </w:pPr>
            <w:r>
              <w:rPr>
                <w:rFonts w:ascii="仿宋" w:eastAsia="仿宋" w:hAnsi="仿宋" w:cs="仿宋" w:hint="eastAsia"/>
                <w:spacing w:val="-11"/>
                <w:sz w:val="32"/>
                <w:szCs w:val="32"/>
              </w:rPr>
              <w:t>（最多间隔一年）</w:t>
            </w:r>
          </w:p>
        </w:tc>
        <w:tc>
          <w:tcPr>
            <w:tcW w:w="5987" w:type="dxa"/>
            <w:vAlign w:val="center"/>
          </w:tcPr>
          <w:p w:rsidR="000A7501" w:rsidRDefault="000A7501">
            <w:pPr>
              <w:adjustRightInd w:val="0"/>
              <w:snapToGrid w:val="0"/>
              <w:spacing w:line="480" w:lineRule="exact"/>
              <w:jc w:val="left"/>
              <w:rPr>
                <w:rFonts w:ascii="仿宋" w:eastAsia="仿宋" w:hAnsi="仿宋" w:cs="仿宋" w:hint="eastAsia"/>
                <w:sz w:val="32"/>
                <w:szCs w:val="32"/>
              </w:rPr>
            </w:pPr>
            <w:r>
              <w:rPr>
                <w:rFonts w:ascii="仿宋" w:eastAsia="仿宋" w:hAnsi="仿宋" w:cs="仿宋" w:hint="eastAsia"/>
                <w:sz w:val="32"/>
                <w:szCs w:val="32"/>
              </w:rPr>
              <w:t>授予三星本科课堂教学优秀奖荣誉称号，成为当年校教育教学创新奖推荐人选，给予30分绩效分奖励。</w:t>
            </w:r>
          </w:p>
        </w:tc>
      </w:tr>
      <w:tr w:rsidR="000A7501">
        <w:trPr>
          <w:trHeight w:val="825"/>
          <w:jc w:val="center"/>
        </w:trPr>
        <w:tc>
          <w:tcPr>
            <w:tcW w:w="2499" w:type="dxa"/>
            <w:vAlign w:val="center"/>
          </w:tcPr>
          <w:p w:rsidR="000A7501" w:rsidRDefault="000A7501">
            <w:pPr>
              <w:adjustRightInd w:val="0"/>
              <w:snapToGrid w:val="0"/>
              <w:spacing w:line="480" w:lineRule="exact"/>
              <w:jc w:val="center"/>
              <w:rPr>
                <w:rFonts w:ascii="仿宋" w:eastAsia="仿宋" w:hAnsi="仿宋" w:cs="仿宋" w:hint="eastAsia"/>
                <w:sz w:val="32"/>
                <w:szCs w:val="32"/>
              </w:rPr>
            </w:pPr>
            <w:r>
              <w:rPr>
                <w:rFonts w:ascii="仿宋" w:eastAsia="仿宋" w:hAnsi="仿宋" w:cs="仿宋" w:hint="eastAsia"/>
                <w:sz w:val="32"/>
                <w:szCs w:val="32"/>
              </w:rPr>
              <w:t>连续4次获奖</w:t>
            </w:r>
          </w:p>
          <w:p w:rsidR="000A7501" w:rsidRDefault="000A7501">
            <w:pPr>
              <w:adjustRightInd w:val="0"/>
              <w:snapToGrid w:val="0"/>
              <w:spacing w:line="480" w:lineRule="exact"/>
              <w:jc w:val="center"/>
              <w:rPr>
                <w:rFonts w:ascii="仿宋" w:eastAsia="仿宋" w:hAnsi="仿宋" w:cs="仿宋" w:hint="eastAsia"/>
                <w:sz w:val="32"/>
                <w:szCs w:val="32"/>
              </w:rPr>
            </w:pPr>
            <w:r>
              <w:rPr>
                <w:rFonts w:ascii="仿宋" w:eastAsia="仿宋" w:hAnsi="仿宋" w:cs="仿宋" w:hint="eastAsia"/>
                <w:spacing w:val="-11"/>
                <w:sz w:val="32"/>
                <w:szCs w:val="32"/>
              </w:rPr>
              <w:t>（最多间隔一年）</w:t>
            </w:r>
          </w:p>
        </w:tc>
        <w:tc>
          <w:tcPr>
            <w:tcW w:w="5987" w:type="dxa"/>
            <w:vAlign w:val="center"/>
          </w:tcPr>
          <w:p w:rsidR="000A7501" w:rsidRDefault="000A7501">
            <w:pPr>
              <w:adjustRightInd w:val="0"/>
              <w:snapToGrid w:val="0"/>
              <w:spacing w:line="480" w:lineRule="exact"/>
              <w:jc w:val="left"/>
              <w:rPr>
                <w:rFonts w:ascii="仿宋" w:eastAsia="仿宋" w:hAnsi="仿宋" w:cs="仿宋" w:hint="eastAsia"/>
                <w:sz w:val="32"/>
                <w:szCs w:val="32"/>
              </w:rPr>
            </w:pPr>
            <w:r>
              <w:rPr>
                <w:rFonts w:ascii="仿宋" w:eastAsia="仿宋" w:hAnsi="仿宋" w:cs="仿宋" w:hint="eastAsia"/>
                <w:sz w:val="32"/>
                <w:szCs w:val="32"/>
              </w:rPr>
              <w:t>授予四星本科课堂教学优秀奖荣誉称号，给予30分绩效分奖励。</w:t>
            </w:r>
          </w:p>
        </w:tc>
      </w:tr>
      <w:tr w:rsidR="000A7501">
        <w:trPr>
          <w:trHeight w:val="825"/>
          <w:jc w:val="center"/>
        </w:trPr>
        <w:tc>
          <w:tcPr>
            <w:tcW w:w="2499" w:type="dxa"/>
            <w:vAlign w:val="center"/>
          </w:tcPr>
          <w:p w:rsidR="000A7501" w:rsidRDefault="000A7501">
            <w:pPr>
              <w:adjustRightInd w:val="0"/>
              <w:snapToGrid w:val="0"/>
              <w:spacing w:line="480" w:lineRule="exact"/>
              <w:jc w:val="center"/>
              <w:rPr>
                <w:rFonts w:ascii="仿宋" w:eastAsia="仿宋" w:hAnsi="仿宋" w:cs="仿宋" w:hint="eastAsia"/>
                <w:sz w:val="32"/>
                <w:szCs w:val="32"/>
              </w:rPr>
            </w:pPr>
            <w:r>
              <w:rPr>
                <w:rFonts w:ascii="仿宋" w:eastAsia="仿宋" w:hAnsi="仿宋" w:cs="仿宋" w:hint="eastAsia"/>
                <w:sz w:val="32"/>
                <w:szCs w:val="32"/>
              </w:rPr>
              <w:t>连续5次获奖</w:t>
            </w:r>
          </w:p>
          <w:p w:rsidR="000A7501" w:rsidRDefault="000A7501">
            <w:pPr>
              <w:adjustRightInd w:val="0"/>
              <w:snapToGrid w:val="0"/>
              <w:spacing w:line="480" w:lineRule="exact"/>
              <w:jc w:val="center"/>
              <w:rPr>
                <w:rFonts w:ascii="仿宋" w:eastAsia="仿宋" w:hAnsi="仿宋" w:cs="仿宋" w:hint="eastAsia"/>
                <w:sz w:val="32"/>
                <w:szCs w:val="32"/>
              </w:rPr>
            </w:pPr>
            <w:r>
              <w:rPr>
                <w:rFonts w:ascii="仿宋" w:eastAsia="仿宋" w:hAnsi="仿宋" w:cs="仿宋" w:hint="eastAsia"/>
                <w:spacing w:val="-11"/>
                <w:sz w:val="32"/>
                <w:szCs w:val="32"/>
              </w:rPr>
              <w:t>（最多间隔一年）</w:t>
            </w:r>
          </w:p>
        </w:tc>
        <w:tc>
          <w:tcPr>
            <w:tcW w:w="5987" w:type="dxa"/>
            <w:vAlign w:val="center"/>
          </w:tcPr>
          <w:p w:rsidR="000A7501" w:rsidRDefault="000A7501">
            <w:pPr>
              <w:adjustRightInd w:val="0"/>
              <w:snapToGrid w:val="0"/>
              <w:spacing w:line="480" w:lineRule="exact"/>
              <w:jc w:val="left"/>
              <w:rPr>
                <w:rFonts w:ascii="仿宋" w:eastAsia="仿宋" w:hAnsi="仿宋" w:cs="仿宋" w:hint="eastAsia"/>
                <w:sz w:val="32"/>
                <w:szCs w:val="32"/>
              </w:rPr>
            </w:pPr>
            <w:r>
              <w:rPr>
                <w:rFonts w:ascii="仿宋" w:eastAsia="仿宋" w:hAnsi="仿宋" w:cs="仿宋" w:hint="eastAsia"/>
                <w:sz w:val="32"/>
                <w:szCs w:val="32"/>
              </w:rPr>
              <w:t>授予五星本科课堂教学优秀奖荣誉称号，给予35分绩效分奖励。</w:t>
            </w:r>
          </w:p>
        </w:tc>
      </w:tr>
    </w:tbl>
    <w:p w:rsidR="000A7501" w:rsidRDefault="000A7501">
      <w:pPr>
        <w:adjustRightInd w:val="0"/>
        <w:snapToGrid w:val="0"/>
        <w:spacing w:line="360" w:lineRule="exact"/>
        <w:rPr>
          <w:rFonts w:ascii="Times New Roman" w:eastAsia="仿宋_GB2312" w:hAnsi="Times New Roman"/>
          <w:sz w:val="30"/>
          <w:szCs w:val="30"/>
        </w:rPr>
      </w:pPr>
    </w:p>
    <w:p w:rsidR="000A7501" w:rsidRDefault="000A7501">
      <w:pPr>
        <w:adjustRightInd w:val="0"/>
        <w:snapToGrid w:val="0"/>
        <w:spacing w:line="600" w:lineRule="exact"/>
        <w:ind w:firstLineChars="200" w:firstLine="643"/>
        <w:rPr>
          <w:rFonts w:ascii="仿宋" w:eastAsia="仿宋" w:hAnsi="仿宋" w:cs="仿宋" w:hint="eastAsia"/>
          <w:sz w:val="32"/>
          <w:szCs w:val="32"/>
        </w:rPr>
      </w:pPr>
      <w:r>
        <w:rPr>
          <w:rFonts w:ascii="仿宋" w:eastAsia="仿宋" w:hAnsi="仿宋" w:cs="仿宋" w:hint="eastAsia"/>
          <w:b/>
          <w:sz w:val="32"/>
          <w:szCs w:val="32"/>
        </w:rPr>
        <w:t xml:space="preserve">第十四条  </w:t>
      </w:r>
      <w:r>
        <w:rPr>
          <w:rFonts w:ascii="仿宋" w:eastAsia="仿宋" w:hAnsi="仿宋" w:cs="仿宋" w:hint="eastAsia"/>
          <w:sz w:val="32"/>
          <w:szCs w:val="32"/>
        </w:rPr>
        <w:t>获奖教师应提交立德树人业绩宣传材料，并随堂或</w:t>
      </w:r>
      <w:r>
        <w:rPr>
          <w:rFonts w:ascii="仿宋" w:eastAsia="仿宋" w:hAnsi="仿宋" w:cs="仿宋" w:hint="eastAsia"/>
          <w:spacing w:val="6"/>
          <w:sz w:val="32"/>
          <w:szCs w:val="32"/>
        </w:rPr>
        <w:t>者专门开设至少一学时的示范课。获奖名单审定后两周内，由</w:t>
      </w:r>
      <w:r>
        <w:rPr>
          <w:rFonts w:ascii="仿宋" w:eastAsia="仿宋" w:hAnsi="仿宋" w:cs="仿宋" w:hint="eastAsia"/>
          <w:sz w:val="32"/>
          <w:szCs w:val="32"/>
        </w:rPr>
        <w:t>获奖教师所在学院（部）向教学质量管理办公室报送获奖教师立</w:t>
      </w:r>
      <w:r>
        <w:rPr>
          <w:rFonts w:ascii="仿宋" w:eastAsia="仿宋" w:hAnsi="仿宋" w:cs="仿宋" w:hint="eastAsia"/>
          <w:spacing w:val="-6"/>
          <w:sz w:val="32"/>
          <w:szCs w:val="32"/>
        </w:rPr>
        <w:t>德树人业绩宣传材料以及开设示范课的课程类别、时间和地</w:t>
      </w:r>
      <w:r>
        <w:rPr>
          <w:rFonts w:ascii="仿宋" w:eastAsia="仿宋" w:hAnsi="仿宋" w:cs="仿宋" w:hint="eastAsia"/>
          <w:sz w:val="32"/>
          <w:szCs w:val="32"/>
        </w:rPr>
        <w:t>点。示范课的有关信息面向全校并由教学质量管理办公室和教师所在学院（部）挂网公告，获奖教师所在学院（部）应组织本院（部）不少于25%的教师前往听课和观摩学习。</w:t>
      </w:r>
    </w:p>
    <w:p w:rsidR="000A7501" w:rsidRDefault="000A7501">
      <w:pPr>
        <w:adjustRightInd w:val="0"/>
        <w:snapToGrid w:val="0"/>
        <w:spacing w:line="600" w:lineRule="exact"/>
        <w:ind w:firstLineChars="200" w:firstLine="643"/>
        <w:rPr>
          <w:rFonts w:ascii="仿宋" w:eastAsia="仿宋" w:hAnsi="仿宋" w:cs="仿宋" w:hint="eastAsia"/>
          <w:sz w:val="32"/>
          <w:szCs w:val="32"/>
        </w:rPr>
      </w:pPr>
      <w:r>
        <w:rPr>
          <w:rFonts w:ascii="仿宋" w:eastAsia="仿宋" w:hAnsi="仿宋" w:cs="仿宋" w:hint="eastAsia"/>
          <w:b/>
          <w:sz w:val="32"/>
          <w:szCs w:val="32"/>
        </w:rPr>
        <w:t>第十五条</w:t>
      </w:r>
      <w:r>
        <w:rPr>
          <w:rFonts w:ascii="仿宋" w:eastAsia="仿宋" w:hAnsi="仿宋" w:cs="仿宋" w:hint="eastAsia"/>
          <w:sz w:val="32"/>
          <w:szCs w:val="32"/>
        </w:rPr>
        <w:t xml:space="preserve">  未按规定报送材料和开设示范课的，不予绩效分奖励。弄虚作假骗取入选资格，或是违反法律法规和师德师风的，撤销荣誉称号，取消所获奖励。</w:t>
      </w:r>
    </w:p>
    <w:p w:rsidR="000A7501" w:rsidRDefault="000A7501">
      <w:pPr>
        <w:adjustRightInd w:val="0"/>
        <w:snapToGrid w:val="0"/>
        <w:spacing w:line="600" w:lineRule="exact"/>
        <w:jc w:val="center"/>
        <w:rPr>
          <w:rFonts w:ascii="仿宋" w:eastAsia="仿宋" w:hAnsi="仿宋" w:cs="仿宋" w:hint="eastAsia"/>
          <w:b/>
          <w:sz w:val="32"/>
          <w:szCs w:val="32"/>
        </w:rPr>
      </w:pPr>
      <w:r>
        <w:rPr>
          <w:rFonts w:ascii="仿宋" w:eastAsia="仿宋" w:hAnsi="仿宋" w:cs="仿宋" w:hint="eastAsia"/>
          <w:b/>
          <w:sz w:val="32"/>
          <w:szCs w:val="32"/>
        </w:rPr>
        <w:t>第五章  附  则</w:t>
      </w:r>
    </w:p>
    <w:p w:rsidR="000A7501" w:rsidRDefault="000A7501">
      <w:pPr>
        <w:adjustRightInd w:val="0"/>
        <w:snapToGrid w:val="0"/>
        <w:spacing w:line="600" w:lineRule="exact"/>
        <w:ind w:firstLineChars="200" w:firstLine="643"/>
        <w:rPr>
          <w:rFonts w:ascii="仿宋" w:eastAsia="仿宋" w:hAnsi="仿宋" w:cs="仿宋" w:hint="eastAsia"/>
          <w:sz w:val="32"/>
          <w:szCs w:val="32"/>
        </w:rPr>
      </w:pPr>
      <w:r>
        <w:rPr>
          <w:rFonts w:ascii="仿宋" w:eastAsia="仿宋" w:hAnsi="仿宋" w:cs="仿宋" w:hint="eastAsia"/>
          <w:b/>
          <w:sz w:val="32"/>
          <w:szCs w:val="32"/>
        </w:rPr>
        <w:t xml:space="preserve">第十六条  </w:t>
      </w:r>
      <w:r>
        <w:rPr>
          <w:rFonts w:ascii="仿宋" w:eastAsia="仿宋" w:hAnsi="仿宋" w:cs="仿宋" w:hint="eastAsia"/>
          <w:sz w:val="32"/>
          <w:szCs w:val="32"/>
        </w:rPr>
        <w:t>本办法自公布之日起执行，《福建工程学院本科</w:t>
      </w:r>
      <w:r>
        <w:rPr>
          <w:rFonts w:ascii="仿宋" w:eastAsia="仿宋" w:hAnsi="仿宋" w:cs="仿宋" w:hint="eastAsia"/>
          <w:sz w:val="32"/>
          <w:szCs w:val="32"/>
        </w:rPr>
        <w:lastRenderedPageBreak/>
        <w:t>课</w:t>
      </w:r>
      <w:r>
        <w:rPr>
          <w:rFonts w:ascii="仿宋" w:eastAsia="仿宋" w:hAnsi="仿宋" w:cs="仿宋" w:hint="eastAsia"/>
          <w:spacing w:val="6"/>
          <w:sz w:val="32"/>
          <w:szCs w:val="32"/>
        </w:rPr>
        <w:t>堂教学优秀奖评选办法》（闽工院质管〔2019〕4号）同时废</w:t>
      </w:r>
      <w:r>
        <w:rPr>
          <w:rFonts w:ascii="仿宋" w:eastAsia="仿宋" w:hAnsi="仿宋" w:cs="仿宋" w:hint="eastAsia"/>
          <w:sz w:val="32"/>
          <w:szCs w:val="32"/>
        </w:rPr>
        <w:t>止。本办法由教学质量管理办公室负责解释。</w:t>
      </w:r>
    </w:p>
    <w:p w:rsidR="000A7501" w:rsidRDefault="000A7501"/>
    <w:p w:rsidR="000A7501" w:rsidRDefault="000A7501">
      <w:pPr>
        <w:adjustRightInd w:val="0"/>
        <w:snapToGrid w:val="0"/>
        <w:spacing w:line="640" w:lineRule="atLeast"/>
        <w:rPr>
          <w:rFonts w:ascii="仿宋_GB2312" w:eastAsia="仿宋_GB2312" w:hAnsi="仿宋_GB2312" w:hint="eastAsia"/>
          <w:sz w:val="30"/>
          <w:szCs w:val="30"/>
        </w:rPr>
      </w:pPr>
    </w:p>
    <w:p w:rsidR="000A7501" w:rsidRDefault="000A7501">
      <w:pPr>
        <w:adjustRightInd w:val="0"/>
        <w:snapToGrid w:val="0"/>
        <w:spacing w:line="640" w:lineRule="atLeast"/>
        <w:rPr>
          <w:rFonts w:ascii="仿宋_GB2312" w:eastAsia="仿宋_GB2312" w:hAnsi="仿宋_GB2312" w:hint="eastAsia"/>
          <w:sz w:val="30"/>
          <w:szCs w:val="30"/>
        </w:rPr>
      </w:pPr>
    </w:p>
    <w:p w:rsidR="000A7501" w:rsidRDefault="000A7501">
      <w:pPr>
        <w:adjustRightInd w:val="0"/>
        <w:snapToGrid w:val="0"/>
        <w:spacing w:line="640" w:lineRule="atLeast"/>
        <w:rPr>
          <w:rFonts w:ascii="仿宋_GB2312" w:eastAsia="仿宋_GB2312" w:hAnsi="仿宋_GB2312" w:hint="eastAsia"/>
          <w:sz w:val="30"/>
          <w:szCs w:val="30"/>
        </w:rPr>
      </w:pPr>
    </w:p>
    <w:p w:rsidR="000A7501" w:rsidRDefault="000A7501">
      <w:pPr>
        <w:adjustRightInd w:val="0"/>
        <w:snapToGrid w:val="0"/>
        <w:spacing w:line="640" w:lineRule="atLeast"/>
        <w:rPr>
          <w:rFonts w:ascii="仿宋_GB2312" w:eastAsia="仿宋_GB2312" w:hAnsi="仿宋_GB2312" w:hint="eastAsia"/>
          <w:sz w:val="30"/>
          <w:szCs w:val="30"/>
        </w:rPr>
      </w:pPr>
    </w:p>
    <w:p w:rsidR="000A7501" w:rsidRDefault="000A7501">
      <w:pPr>
        <w:adjustRightInd w:val="0"/>
        <w:snapToGrid w:val="0"/>
        <w:spacing w:line="640" w:lineRule="atLeast"/>
        <w:rPr>
          <w:rFonts w:ascii="仿宋_GB2312" w:eastAsia="仿宋_GB2312" w:hAnsi="仿宋_GB2312" w:hint="eastAsia"/>
          <w:sz w:val="30"/>
          <w:szCs w:val="30"/>
        </w:rPr>
      </w:pPr>
    </w:p>
    <w:p w:rsidR="000A7501" w:rsidRDefault="000A7501">
      <w:pPr>
        <w:adjustRightInd w:val="0"/>
        <w:snapToGrid w:val="0"/>
        <w:spacing w:line="640" w:lineRule="atLeast"/>
        <w:rPr>
          <w:rFonts w:ascii="仿宋_GB2312" w:eastAsia="仿宋_GB2312" w:hAnsi="仿宋_GB2312" w:hint="eastAsia"/>
          <w:sz w:val="30"/>
          <w:szCs w:val="30"/>
        </w:rPr>
      </w:pPr>
    </w:p>
    <w:p w:rsidR="000A7501" w:rsidRDefault="000A7501">
      <w:pPr>
        <w:adjustRightInd w:val="0"/>
        <w:snapToGrid w:val="0"/>
        <w:spacing w:line="640" w:lineRule="atLeast"/>
        <w:rPr>
          <w:rFonts w:ascii="仿宋_GB2312" w:eastAsia="仿宋_GB2312" w:hAnsi="仿宋_GB2312" w:hint="eastAsia"/>
          <w:sz w:val="30"/>
          <w:szCs w:val="30"/>
        </w:rPr>
      </w:pPr>
    </w:p>
    <w:p w:rsidR="000A7501" w:rsidRDefault="000A7501">
      <w:pPr>
        <w:adjustRightInd w:val="0"/>
        <w:snapToGrid w:val="0"/>
        <w:spacing w:line="640" w:lineRule="atLeast"/>
        <w:rPr>
          <w:rFonts w:ascii="仿宋_GB2312" w:eastAsia="仿宋_GB2312" w:hAnsi="仿宋_GB2312" w:hint="eastAsia"/>
          <w:sz w:val="30"/>
          <w:szCs w:val="30"/>
        </w:rPr>
      </w:pPr>
    </w:p>
    <w:p w:rsidR="000A7501" w:rsidRDefault="000A7501">
      <w:pPr>
        <w:adjustRightInd w:val="0"/>
        <w:snapToGrid w:val="0"/>
        <w:spacing w:line="640" w:lineRule="atLeast"/>
        <w:rPr>
          <w:rFonts w:ascii="仿宋_GB2312" w:eastAsia="仿宋_GB2312" w:hAnsi="仿宋_GB2312" w:hint="eastAsia"/>
          <w:sz w:val="30"/>
          <w:szCs w:val="30"/>
        </w:rPr>
      </w:pPr>
    </w:p>
    <w:p w:rsidR="000A7501" w:rsidRDefault="000A7501">
      <w:pPr>
        <w:adjustRightInd w:val="0"/>
        <w:snapToGrid w:val="0"/>
        <w:spacing w:line="640" w:lineRule="atLeast"/>
        <w:jc w:val="center"/>
        <w:rPr>
          <w:rFonts w:ascii="仿宋_GB2312" w:eastAsia="仿宋_GB2312" w:hAnsi="仿宋_GB2312" w:hint="eastAsia"/>
          <w:sz w:val="18"/>
          <w:szCs w:val="3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030"/>
      </w:tblGrid>
      <w:tr w:rsidR="000A7501">
        <w:trPr>
          <w:trHeight w:val="630"/>
        </w:trPr>
        <w:tc>
          <w:tcPr>
            <w:tcW w:w="9030" w:type="dxa"/>
            <w:tcBorders>
              <w:top w:val="single" w:sz="12" w:space="0" w:color="auto"/>
              <w:left w:val="nil"/>
              <w:bottom w:val="single" w:sz="2" w:space="0" w:color="auto"/>
              <w:right w:val="nil"/>
            </w:tcBorders>
            <w:vAlign w:val="center"/>
          </w:tcPr>
          <w:p w:rsidR="000A7501" w:rsidRDefault="000A7501">
            <w:pPr>
              <w:rPr>
                <w:rFonts w:ascii="仿宋_GB2312" w:eastAsia="仿宋_GB2312" w:hAnsi="仿宋_GB2312" w:hint="eastAsia"/>
                <w:sz w:val="30"/>
                <w:szCs w:val="30"/>
              </w:rPr>
            </w:pPr>
            <w:r>
              <w:rPr>
                <w:rFonts w:ascii="仿宋_GB2312" w:eastAsia="仿宋_GB2312" w:hAnsi="仿宋_GB2312" w:hint="eastAsia"/>
                <w:sz w:val="30"/>
                <w:szCs w:val="30"/>
              </w:rPr>
              <w:t>抄送：</w:t>
            </w:r>
            <w:bookmarkStart w:id="2" w:name="抄送"/>
            <w:bookmarkEnd w:id="2"/>
            <w:r>
              <w:rPr>
                <w:rFonts w:ascii="仿宋_GB2312" w:eastAsia="仿宋_GB2312" w:hAnsi="仿宋_GB2312" w:hint="eastAsia"/>
                <w:sz w:val="30"/>
                <w:szCs w:val="30"/>
              </w:rPr>
              <w:t>。</w:t>
            </w:r>
          </w:p>
        </w:tc>
      </w:tr>
      <w:tr w:rsidR="000A7501">
        <w:trPr>
          <w:trHeight w:val="630"/>
        </w:trPr>
        <w:tc>
          <w:tcPr>
            <w:tcW w:w="9030" w:type="dxa"/>
            <w:tcBorders>
              <w:top w:val="single" w:sz="2" w:space="0" w:color="auto"/>
              <w:left w:val="nil"/>
              <w:bottom w:val="single" w:sz="12" w:space="0" w:color="auto"/>
              <w:right w:val="nil"/>
            </w:tcBorders>
            <w:vAlign w:val="center"/>
          </w:tcPr>
          <w:p w:rsidR="000A7501" w:rsidRDefault="000A7501">
            <w:pPr>
              <w:rPr>
                <w:rFonts w:ascii="仿宋_GB2312" w:eastAsia="仿宋_GB2312" w:hAnsi="仿宋_GB2312" w:hint="eastAsia"/>
                <w:sz w:val="30"/>
                <w:szCs w:val="30"/>
              </w:rPr>
            </w:pPr>
            <w:r>
              <w:rPr>
                <w:rFonts w:ascii="仿宋_GB2312" w:eastAsia="仿宋_GB2312" w:hAnsi="仿宋_GB2312" w:hint="eastAsia"/>
                <w:sz w:val="30"/>
                <w:szCs w:val="30"/>
              </w:rPr>
              <w:t xml:space="preserve">福建工程学院校长办公室                 </w:t>
            </w:r>
            <w:bookmarkStart w:id="3" w:name="印发日期"/>
            <w:r>
              <w:rPr>
                <w:rFonts w:ascii="仿宋_GB2312" w:eastAsia="仿宋_GB2312" w:hAnsi="仿宋_GB2312" w:hint="eastAsia"/>
                <w:sz w:val="30"/>
                <w:szCs w:val="30"/>
              </w:rPr>
              <w:t>2021年9月10日</w:t>
            </w:r>
            <w:bookmarkEnd w:id="3"/>
            <w:r>
              <w:rPr>
                <w:rFonts w:ascii="仿宋_GB2312" w:eastAsia="仿宋_GB2312" w:hAnsi="仿宋_GB2312" w:hint="eastAsia"/>
                <w:sz w:val="30"/>
                <w:szCs w:val="30"/>
              </w:rPr>
              <w:t>印发</w:t>
            </w:r>
          </w:p>
        </w:tc>
      </w:tr>
    </w:tbl>
    <w:p w:rsidR="000A7501" w:rsidRDefault="000A7501">
      <w:pPr>
        <w:rPr>
          <w:rFonts w:hint="eastAsia"/>
        </w:rPr>
      </w:pPr>
    </w:p>
    <w:p w:rsidR="00603FF2" w:rsidRDefault="00603FF2">
      <w:pPr>
        <w:rPr>
          <w:rFonts w:hint="eastAsia"/>
        </w:rPr>
      </w:pPr>
    </w:p>
    <w:sectPr w:rsidR="00603FF2" w:rsidSect="000A7501">
      <w:headerReference w:type="even" r:id="rId6"/>
      <w:headerReference w:type="default" r:id="rId7"/>
      <w:footerReference w:type="even" r:id="rId8"/>
      <w:footerReference w:type="default" r:id="rId9"/>
      <w:headerReference w:type="first" r:id="rId10"/>
      <w:footerReference w:type="first" r:id="rId11"/>
      <w:pgSz w:w="11906" w:h="16838"/>
      <w:pgMar w:top="1440" w:right="1588" w:bottom="1440" w:left="1588"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华文中宋">
    <w:panose1 w:val="02010600040101010101"/>
    <w:charset w:val="86"/>
    <w:family w:val="auto"/>
    <w:pitch w:val="variable"/>
    <w:sig w:usb0="00000287" w:usb1="080F0000" w:usb2="00000010" w:usb3="00000000" w:csb0="0004009F" w:csb1="00000000"/>
  </w:font>
  <w:font w:name="Bookman Old Style">
    <w:panose1 w:val="02050604050505020204"/>
    <w:charset w:val="00"/>
    <w:family w:val="roman"/>
    <w:pitch w:val="variable"/>
    <w:sig w:usb0="00000287" w:usb1="00000000" w:usb2="00000000" w:usb3="00000000" w:csb0="0000009F" w:csb1="00000000"/>
  </w:font>
  <w:font w:name="仿宋">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方正小标宋简体">
    <w:panose1 w:val="03000509000000000000"/>
    <w:charset w:val="86"/>
    <w:family w:val="script"/>
    <w:pitch w:val="fixed"/>
    <w:sig w:usb0="00000001" w:usb1="080E0000" w:usb2="00000010" w:usb3="00000000" w:csb0="0004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0A7501">
    <w:pPr>
      <w:pStyle w:val="a3"/>
      <w:framePr w:wrap="around" w:vAnchor="text" w:hAnchor="margin" w:xAlign="center" w:y="1"/>
      <w:rPr>
        <w:rStyle w:val="a6"/>
      </w:rPr>
    </w:pPr>
    <w:r>
      <w:fldChar w:fldCharType="begin"/>
    </w:r>
    <w:r>
      <w:rPr>
        <w:rStyle w:val="a6"/>
      </w:rPr>
      <w:instrText xml:space="preserve">PAGE  </w:instrText>
    </w:r>
    <w:r>
      <w:fldChar w:fldCharType="separate"/>
    </w:r>
    <w:r>
      <w:rPr>
        <w:rStyle w:val="a6"/>
      </w:rPr>
      <w:t>1</w:t>
    </w:r>
    <w:r>
      <w:fldChar w:fldCharType="end"/>
    </w:r>
  </w:p>
  <w:p w:rsidR="00000000" w:rsidRDefault="000A7501">
    <w:pPr>
      <w:pStyle w:val="a3"/>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0A7501">
    <w:pPr>
      <w:pStyle w:val="a3"/>
      <w:framePr w:wrap="around" w:vAnchor="text" w:hAnchor="margin" w:xAlign="center" w:y="1"/>
      <w:rPr>
        <w:rStyle w:val="a6"/>
      </w:rPr>
    </w:pPr>
    <w:r>
      <w:fldChar w:fldCharType="begin"/>
    </w:r>
    <w:r>
      <w:rPr>
        <w:rStyle w:val="a6"/>
      </w:rPr>
      <w:instrText xml:space="preserve">PAGE  </w:instrText>
    </w:r>
    <w:r>
      <w:fldChar w:fldCharType="separate"/>
    </w:r>
    <w:r>
      <w:rPr>
        <w:rStyle w:val="a6"/>
        <w:noProof/>
      </w:rPr>
      <w:t>1</w:t>
    </w:r>
    <w:r>
      <w:fldChar w:fldCharType="end"/>
    </w:r>
  </w:p>
  <w:p w:rsidR="00000000" w:rsidRDefault="000A7501">
    <w:pPr>
      <w:pStyle w:val="a3"/>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0A7501">
    <w:pPr>
      <w:pStyle w:val="a3"/>
    </w:pP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0A7501">
    <w:pPr>
      <w:pStyle w:val="a4"/>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0A7501">
    <w:pPr>
      <w:pStyle w:val="a4"/>
      <w:pBdr>
        <w:bottom w:val="none" w:sz="0" w:space="0" w:color="auto"/>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0A7501">
    <w:pPr>
      <w:pStyle w:val="a4"/>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0A7501"/>
    <w:rsid w:val="000000AF"/>
    <w:rsid w:val="00012918"/>
    <w:rsid w:val="00032256"/>
    <w:rsid w:val="0004395F"/>
    <w:rsid w:val="0005480E"/>
    <w:rsid w:val="00063D83"/>
    <w:rsid w:val="00066BD6"/>
    <w:rsid w:val="00083DFA"/>
    <w:rsid w:val="0009303F"/>
    <w:rsid w:val="000A3613"/>
    <w:rsid w:val="000A7501"/>
    <w:rsid w:val="000C0837"/>
    <w:rsid w:val="000C20D6"/>
    <w:rsid w:val="000D54B3"/>
    <w:rsid w:val="000E1276"/>
    <w:rsid w:val="000F1200"/>
    <w:rsid w:val="000F7916"/>
    <w:rsid w:val="00117E1C"/>
    <w:rsid w:val="001201F2"/>
    <w:rsid w:val="001231EB"/>
    <w:rsid w:val="001472AF"/>
    <w:rsid w:val="00153989"/>
    <w:rsid w:val="00163BCA"/>
    <w:rsid w:val="00186B24"/>
    <w:rsid w:val="00187BDB"/>
    <w:rsid w:val="001A3D5F"/>
    <w:rsid w:val="001D1520"/>
    <w:rsid w:val="00202EDB"/>
    <w:rsid w:val="00210B9C"/>
    <w:rsid w:val="00216D2F"/>
    <w:rsid w:val="002334FE"/>
    <w:rsid w:val="00252CAE"/>
    <w:rsid w:val="00253286"/>
    <w:rsid w:val="00253D64"/>
    <w:rsid w:val="0025478B"/>
    <w:rsid w:val="00257EB4"/>
    <w:rsid w:val="002C2766"/>
    <w:rsid w:val="00316018"/>
    <w:rsid w:val="00341D99"/>
    <w:rsid w:val="00342958"/>
    <w:rsid w:val="003565AD"/>
    <w:rsid w:val="00360684"/>
    <w:rsid w:val="003662F3"/>
    <w:rsid w:val="00374E30"/>
    <w:rsid w:val="00380FCC"/>
    <w:rsid w:val="003A0D6D"/>
    <w:rsid w:val="003A4C7E"/>
    <w:rsid w:val="003A68DC"/>
    <w:rsid w:val="003C1651"/>
    <w:rsid w:val="003C1A80"/>
    <w:rsid w:val="003D5DC3"/>
    <w:rsid w:val="003E680F"/>
    <w:rsid w:val="00440AFA"/>
    <w:rsid w:val="004519C8"/>
    <w:rsid w:val="004728EC"/>
    <w:rsid w:val="004839FA"/>
    <w:rsid w:val="00486BBA"/>
    <w:rsid w:val="00492097"/>
    <w:rsid w:val="004953EC"/>
    <w:rsid w:val="0049782E"/>
    <w:rsid w:val="004A474A"/>
    <w:rsid w:val="004B0DD6"/>
    <w:rsid w:val="004E5C93"/>
    <w:rsid w:val="004F3634"/>
    <w:rsid w:val="00534996"/>
    <w:rsid w:val="00536BB5"/>
    <w:rsid w:val="005468E8"/>
    <w:rsid w:val="005543C9"/>
    <w:rsid w:val="00561CE4"/>
    <w:rsid w:val="0056366C"/>
    <w:rsid w:val="005B4027"/>
    <w:rsid w:val="005C4786"/>
    <w:rsid w:val="005D67F9"/>
    <w:rsid w:val="005E3440"/>
    <w:rsid w:val="005F6825"/>
    <w:rsid w:val="00603FF2"/>
    <w:rsid w:val="00613A3E"/>
    <w:rsid w:val="0064528E"/>
    <w:rsid w:val="006612FD"/>
    <w:rsid w:val="006A54FD"/>
    <w:rsid w:val="006A6360"/>
    <w:rsid w:val="006B28EC"/>
    <w:rsid w:val="006C414F"/>
    <w:rsid w:val="006C7B07"/>
    <w:rsid w:val="006E6A67"/>
    <w:rsid w:val="006E7983"/>
    <w:rsid w:val="00707E37"/>
    <w:rsid w:val="00710623"/>
    <w:rsid w:val="00714037"/>
    <w:rsid w:val="007149D7"/>
    <w:rsid w:val="00731982"/>
    <w:rsid w:val="00742A75"/>
    <w:rsid w:val="00765942"/>
    <w:rsid w:val="00771F5A"/>
    <w:rsid w:val="00796CAF"/>
    <w:rsid w:val="007A6E80"/>
    <w:rsid w:val="007F2CB3"/>
    <w:rsid w:val="007F7028"/>
    <w:rsid w:val="00803054"/>
    <w:rsid w:val="00804A84"/>
    <w:rsid w:val="008169E2"/>
    <w:rsid w:val="00821361"/>
    <w:rsid w:val="008326D9"/>
    <w:rsid w:val="00841E67"/>
    <w:rsid w:val="0086425C"/>
    <w:rsid w:val="00873568"/>
    <w:rsid w:val="00883918"/>
    <w:rsid w:val="008A08D4"/>
    <w:rsid w:val="008D25E4"/>
    <w:rsid w:val="008D27AD"/>
    <w:rsid w:val="008D6DC2"/>
    <w:rsid w:val="00907848"/>
    <w:rsid w:val="00912735"/>
    <w:rsid w:val="00923771"/>
    <w:rsid w:val="009263DA"/>
    <w:rsid w:val="0093296D"/>
    <w:rsid w:val="009357DF"/>
    <w:rsid w:val="00983E39"/>
    <w:rsid w:val="009906E1"/>
    <w:rsid w:val="00992301"/>
    <w:rsid w:val="009A1867"/>
    <w:rsid w:val="009B22A1"/>
    <w:rsid w:val="009C2526"/>
    <w:rsid w:val="009D1930"/>
    <w:rsid w:val="009E0F39"/>
    <w:rsid w:val="009E116B"/>
    <w:rsid w:val="009F1F82"/>
    <w:rsid w:val="00A05EAC"/>
    <w:rsid w:val="00A42BE0"/>
    <w:rsid w:val="00A8247B"/>
    <w:rsid w:val="00A85C29"/>
    <w:rsid w:val="00A95466"/>
    <w:rsid w:val="00AA0F13"/>
    <w:rsid w:val="00AA0F35"/>
    <w:rsid w:val="00AA3B5C"/>
    <w:rsid w:val="00AB67B1"/>
    <w:rsid w:val="00AC5556"/>
    <w:rsid w:val="00AD46F9"/>
    <w:rsid w:val="00B11FE8"/>
    <w:rsid w:val="00B21C36"/>
    <w:rsid w:val="00B31CF1"/>
    <w:rsid w:val="00B44BE3"/>
    <w:rsid w:val="00B45802"/>
    <w:rsid w:val="00B67114"/>
    <w:rsid w:val="00B777F0"/>
    <w:rsid w:val="00B8120A"/>
    <w:rsid w:val="00BB5FC7"/>
    <w:rsid w:val="00BC4F90"/>
    <w:rsid w:val="00BD62BD"/>
    <w:rsid w:val="00BD7B6B"/>
    <w:rsid w:val="00BE2BA1"/>
    <w:rsid w:val="00BE3BB3"/>
    <w:rsid w:val="00BF3AB6"/>
    <w:rsid w:val="00BF7DDE"/>
    <w:rsid w:val="00C140E2"/>
    <w:rsid w:val="00C2039B"/>
    <w:rsid w:val="00C25621"/>
    <w:rsid w:val="00C26527"/>
    <w:rsid w:val="00C30F2F"/>
    <w:rsid w:val="00C62AB4"/>
    <w:rsid w:val="00C75577"/>
    <w:rsid w:val="00CC4C00"/>
    <w:rsid w:val="00CC72CA"/>
    <w:rsid w:val="00CD1DED"/>
    <w:rsid w:val="00CF69DF"/>
    <w:rsid w:val="00D07473"/>
    <w:rsid w:val="00D131C2"/>
    <w:rsid w:val="00D1493C"/>
    <w:rsid w:val="00D50DB2"/>
    <w:rsid w:val="00D62351"/>
    <w:rsid w:val="00D62717"/>
    <w:rsid w:val="00D66152"/>
    <w:rsid w:val="00DC43D8"/>
    <w:rsid w:val="00DC6DC9"/>
    <w:rsid w:val="00DE6E05"/>
    <w:rsid w:val="00DF78BC"/>
    <w:rsid w:val="00E3513F"/>
    <w:rsid w:val="00E471D0"/>
    <w:rsid w:val="00E5003A"/>
    <w:rsid w:val="00E629CE"/>
    <w:rsid w:val="00E77D0A"/>
    <w:rsid w:val="00E81C15"/>
    <w:rsid w:val="00E90B5A"/>
    <w:rsid w:val="00E968B2"/>
    <w:rsid w:val="00EB1915"/>
    <w:rsid w:val="00EC4225"/>
    <w:rsid w:val="00EC6EE5"/>
    <w:rsid w:val="00EE514C"/>
    <w:rsid w:val="00F01D52"/>
    <w:rsid w:val="00F05787"/>
    <w:rsid w:val="00F10550"/>
    <w:rsid w:val="00F16D3D"/>
    <w:rsid w:val="00F77BFA"/>
    <w:rsid w:val="00F807EB"/>
    <w:rsid w:val="00F86CC8"/>
    <w:rsid w:val="00F95CA8"/>
    <w:rsid w:val="00F97395"/>
    <w:rsid w:val="00FB7D5E"/>
    <w:rsid w:val="00FC1E0D"/>
    <w:rsid w:val="00FE7784"/>
    <w:rsid w:val="00FF4CA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03FF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rsid w:val="000A7501"/>
    <w:pPr>
      <w:tabs>
        <w:tab w:val="center" w:pos="4153"/>
        <w:tab w:val="right" w:pos="8306"/>
      </w:tabs>
      <w:snapToGrid w:val="0"/>
      <w:jc w:val="left"/>
    </w:pPr>
    <w:rPr>
      <w:rFonts w:ascii="Times New Roman" w:eastAsia="宋体" w:hAnsi="Times New Roman" w:cs="Times New Roman"/>
      <w:sz w:val="18"/>
      <w:szCs w:val="18"/>
    </w:rPr>
  </w:style>
  <w:style w:type="character" w:customStyle="1" w:styleId="Char">
    <w:name w:val="页脚 Char"/>
    <w:basedOn w:val="a0"/>
    <w:link w:val="a3"/>
    <w:rsid w:val="000A7501"/>
    <w:rPr>
      <w:rFonts w:ascii="Times New Roman" w:eastAsia="宋体" w:hAnsi="Times New Roman" w:cs="Times New Roman"/>
      <w:sz w:val="18"/>
      <w:szCs w:val="18"/>
    </w:rPr>
  </w:style>
  <w:style w:type="paragraph" w:styleId="a4">
    <w:name w:val="header"/>
    <w:basedOn w:val="a"/>
    <w:link w:val="Char0"/>
    <w:rsid w:val="000A7501"/>
    <w:pPr>
      <w:pBdr>
        <w:top w:val="none" w:sz="0" w:space="1" w:color="auto"/>
        <w:left w:val="none" w:sz="0" w:space="4" w:color="auto"/>
        <w:bottom w:val="none" w:sz="0" w:space="1" w:color="auto"/>
        <w:right w:val="none" w:sz="0" w:space="4" w:color="auto"/>
      </w:pBdr>
      <w:tabs>
        <w:tab w:val="center" w:pos="4153"/>
        <w:tab w:val="right" w:pos="8306"/>
      </w:tabs>
      <w:snapToGrid w:val="0"/>
    </w:pPr>
    <w:rPr>
      <w:rFonts w:ascii="Times New Roman" w:eastAsia="宋体" w:hAnsi="Times New Roman" w:cs="Times New Roman"/>
      <w:sz w:val="18"/>
      <w:szCs w:val="24"/>
    </w:rPr>
  </w:style>
  <w:style w:type="character" w:customStyle="1" w:styleId="Char0">
    <w:name w:val="页眉 Char"/>
    <w:basedOn w:val="a0"/>
    <w:link w:val="a4"/>
    <w:rsid w:val="000A7501"/>
    <w:rPr>
      <w:rFonts w:ascii="Times New Roman" w:eastAsia="宋体" w:hAnsi="Times New Roman" w:cs="Times New Roman"/>
      <w:sz w:val="18"/>
      <w:szCs w:val="24"/>
    </w:rPr>
  </w:style>
  <w:style w:type="paragraph" w:styleId="a5">
    <w:name w:val="Title"/>
    <w:basedOn w:val="a"/>
    <w:next w:val="a"/>
    <w:link w:val="Char1"/>
    <w:qFormat/>
    <w:rsid w:val="000A7501"/>
    <w:pPr>
      <w:spacing w:before="240" w:after="60"/>
      <w:jc w:val="center"/>
      <w:outlineLvl w:val="0"/>
    </w:pPr>
    <w:rPr>
      <w:rFonts w:ascii="Cambria" w:eastAsia="宋体" w:hAnsi="Cambria" w:cs="Times New Roman"/>
      <w:b/>
      <w:bCs/>
      <w:kern w:val="0"/>
      <w:sz w:val="32"/>
      <w:szCs w:val="32"/>
    </w:rPr>
  </w:style>
  <w:style w:type="character" w:customStyle="1" w:styleId="Char1">
    <w:name w:val="标题 Char"/>
    <w:basedOn w:val="a0"/>
    <w:link w:val="a5"/>
    <w:rsid w:val="000A7501"/>
    <w:rPr>
      <w:rFonts w:ascii="Cambria" w:eastAsia="宋体" w:hAnsi="Cambria" w:cs="Times New Roman"/>
      <w:b/>
      <w:bCs/>
      <w:kern w:val="0"/>
      <w:sz w:val="32"/>
      <w:szCs w:val="32"/>
    </w:rPr>
  </w:style>
  <w:style w:type="character" w:styleId="a6">
    <w:name w:val="page number"/>
    <w:basedOn w:val="a0"/>
    <w:rsid w:val="000A7501"/>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control" Target="activeX/activeX1.xml"/><Relationship Id="rId10" Type="http://schemas.openxmlformats.org/officeDocument/2006/relationships/header" Target="header3.xml"/><Relationship Id="rId4" Type="http://schemas.openxmlformats.org/officeDocument/2006/relationships/image" Target="media/image1.wmf"/><Relationship Id="rId9" Type="http://schemas.openxmlformats.org/officeDocument/2006/relationships/footer" Target="footer2.xml"/></Relationships>
</file>

<file path=word/activeX/activeX1.xml><?xml version="1.0" encoding="utf-8"?>
<ax:ocx xmlns:ax="http://schemas.microsoft.com/office/2006/activeX" xmlns:r="http://schemas.openxmlformats.org/officeDocument/2006/relationships" ax:classid="{E531053D-0904-4D26-ABF3-6E07DD308AB0}" ax:persistence="persistPropertyBag">
  <ax:ocxPr ax:name="DoubleBuffered" ax:value="0"/>
  <ax:ocxPr ax:name="Enabled" ax:value="-1"/>
  <ax:ocxPr ax:name="Visible" ax:value="-1"/>
  <ax:ocxPr ax:name="GroupFirst" ax:value="0"/>
  <ax:ocxPr ax:name="GroupIndex" ax:value="0"/>
  <ax:ocxPr ax:name="GroupPass" ax:value=""/>
  <ax:ocxPr ax:name="GroupValue" ax:value=""/>
  <ax:ocxPr ax:name="ISGroup" ax:value="0"/>
  <ax:ocxPr ax:name="PropList" ax:value="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"/>
  <ax:ocxPr ax:name="SelectIndex" ax:value="0"/>
</ax:ocx>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264</Words>
  <Characters>1511</Characters>
  <Application>Microsoft Office Word</Application>
  <DocSecurity>0</DocSecurity>
  <Lines>12</Lines>
  <Paragraphs>3</Paragraphs>
  <ScaleCrop>false</ScaleCrop>
  <Company>Microsoft</Company>
  <LinksUpToDate>false</LinksUpToDate>
  <CharactersWithSpaces>1772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XDY</dc:creator>
  <cp:lastModifiedBy>XDY</cp:lastModifiedBy>
  <cp:revision>1</cp:revision>
  <dcterms:created xsi:type="dcterms:W3CDTF">2022-04-25T08:25:00Z</dcterms:created>
  <dcterms:modified xsi:type="dcterms:W3CDTF">2022-04-25T08:26:00Z</dcterms:modified>
</cp:coreProperties>
</file>