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032" w:rsidRPr="00E12E7B" w:rsidRDefault="00C17032" w:rsidP="001321BA">
      <w:pPr>
        <w:jc w:val="center"/>
        <w:rPr>
          <w:rFonts w:hint="eastAsia"/>
          <w:b/>
          <w:color w:val="FF0000"/>
          <w:w w:val="90"/>
          <w:sz w:val="52"/>
          <w:szCs w:val="52"/>
        </w:rPr>
      </w:pPr>
      <w:r w:rsidRPr="00E12E7B">
        <w:rPr>
          <w:rFonts w:hint="eastAsia"/>
          <w:b/>
          <w:color w:val="FF0000"/>
          <w:w w:val="90"/>
          <w:sz w:val="52"/>
          <w:szCs w:val="52"/>
        </w:rPr>
        <w:t>福建工程学院教学质量管理办公室文件</w:t>
      </w:r>
    </w:p>
    <w:p w:rsidR="00C17032" w:rsidRPr="00D75684" w:rsidRDefault="00C17032" w:rsidP="001321BA">
      <w:pPr>
        <w:jc w:val="center"/>
        <w:rPr>
          <w:rFonts w:ascii="仿宋_GB2312" w:eastAsia="仿宋_GB2312" w:hint="eastAsia"/>
          <w:color w:val="FF0000"/>
          <w:sz w:val="28"/>
          <w:szCs w:val="28"/>
        </w:rPr>
      </w:pPr>
      <w:r w:rsidRPr="00D75684">
        <w:rPr>
          <w:rFonts w:eastAsia="仿宋_GB2312" w:hint="eastAsia"/>
          <w:noProof/>
          <w:color w:val="FF0000"/>
          <w:sz w:val="30"/>
          <w:szCs w:val="28"/>
        </w:rPr>
        <w:pict>
          <v:shapetype id="_x0000_t202" coordsize="21600,21600" o:spt="202" path="m,l,21600r21600,l21600,xe">
            <v:stroke joinstyle="miter"/>
            <v:path gradientshapeok="t" o:connecttype="rect"/>
          </v:shapetype>
          <v:shape id="_x0000_s1028" type="#_x0000_t202" style="position:absolute;left:0;text-align:left;margin-left:117pt;margin-top:7.8pt;width:207pt;height:31.2pt;z-index:251662336" stroked="f">
            <v:textbox style="mso-next-textbox:#_x0000_s1028">
              <w:txbxContent>
                <w:p w:rsidR="00C17032" w:rsidRDefault="00C17032" w:rsidP="001321BA">
                  <w:pPr>
                    <w:jc w:val="center"/>
                    <w:rPr>
                      <w:rFonts w:ascii="仿宋_GB2312" w:eastAsia="仿宋_GB2312" w:hint="eastAsia"/>
                      <w:sz w:val="30"/>
                    </w:rPr>
                  </w:pPr>
                  <w:r>
                    <w:rPr>
                      <w:rFonts w:ascii="仿宋_GB2312" w:eastAsia="仿宋_GB2312" w:hint="eastAsia"/>
                      <w:sz w:val="30"/>
                    </w:rPr>
                    <w:t>闽工院〔2019〕质管15号</w:t>
                  </w:r>
                </w:p>
                <w:p w:rsidR="00C17032" w:rsidRPr="00525B50" w:rsidRDefault="00C17032" w:rsidP="001321BA">
                  <w:pPr>
                    <w:rPr>
                      <w:rFonts w:hint="eastAsia"/>
                    </w:rPr>
                  </w:pPr>
                </w:p>
              </w:txbxContent>
            </v:textbox>
          </v:shape>
        </w:pict>
      </w:r>
    </w:p>
    <w:p w:rsidR="00C17032" w:rsidRDefault="00C17032" w:rsidP="001321BA">
      <w:pPr>
        <w:rPr>
          <w:rFonts w:ascii="宋体" w:hAnsi="宋体" w:cs="宋体" w:hint="eastAsia"/>
          <w:b/>
          <w:sz w:val="36"/>
          <w:szCs w:val="36"/>
        </w:rPr>
      </w:pPr>
      <w:r w:rsidRPr="00D75684">
        <w:rPr>
          <w:rFonts w:hint="eastAsia"/>
          <w:color w:val="FF0000"/>
          <w:sz w:val="72"/>
          <w:u w:val="single"/>
        </w:rPr>
        <w:t xml:space="preserve">                        </w:t>
      </w:r>
    </w:p>
    <w:p w:rsidR="00C17032" w:rsidRDefault="00C17032" w:rsidP="001321BA">
      <w:pPr>
        <w:rPr>
          <w:rFonts w:ascii="宋体" w:hAnsi="宋体" w:cs="宋体" w:hint="eastAsia"/>
          <w:b/>
          <w:sz w:val="36"/>
          <w:szCs w:val="36"/>
        </w:rPr>
      </w:pPr>
    </w:p>
    <w:p w:rsidR="00C17032" w:rsidRDefault="00C17032" w:rsidP="004C4103">
      <w:pPr>
        <w:jc w:val="center"/>
        <w:rPr>
          <w:rFonts w:ascii="宋体" w:hAnsi="宋体" w:cs="宋体" w:hint="eastAsia"/>
          <w:b/>
          <w:sz w:val="36"/>
          <w:szCs w:val="36"/>
        </w:rPr>
      </w:pPr>
      <w:r>
        <w:rPr>
          <w:rFonts w:ascii="宋体" w:hAnsi="宋体" w:cs="宋体" w:hint="eastAsia"/>
          <w:b/>
          <w:sz w:val="36"/>
          <w:szCs w:val="36"/>
        </w:rPr>
        <w:t>关于对《福建工程学院基于成果导向教育（OBE）的专</w:t>
      </w:r>
    </w:p>
    <w:p w:rsidR="00C17032" w:rsidRDefault="00C17032" w:rsidP="004C4103">
      <w:pPr>
        <w:jc w:val="center"/>
        <w:rPr>
          <w:rFonts w:ascii="宋体" w:hAnsi="宋体" w:hint="eastAsia"/>
        </w:rPr>
      </w:pPr>
      <w:r>
        <w:rPr>
          <w:rFonts w:ascii="宋体" w:hAnsi="宋体" w:cs="宋体" w:hint="eastAsia"/>
          <w:b/>
          <w:sz w:val="36"/>
          <w:szCs w:val="36"/>
        </w:rPr>
        <w:t>业教学质量评价与监控办法》进行补充说明的通知</w:t>
      </w:r>
    </w:p>
    <w:p w:rsidR="00C17032" w:rsidRPr="00BA6072" w:rsidRDefault="00C17032" w:rsidP="004C4103">
      <w:pPr>
        <w:spacing w:line="380" w:lineRule="exact"/>
        <w:ind w:firstLineChars="200" w:firstLine="600"/>
        <w:rPr>
          <w:rFonts w:ascii="仿宋_GB2312" w:eastAsia="仿宋_GB2312" w:hAnsi="Times New Roman" w:hint="eastAsia"/>
          <w:sz w:val="30"/>
          <w:szCs w:val="30"/>
        </w:rPr>
      </w:pPr>
    </w:p>
    <w:p w:rsidR="00C17032" w:rsidRPr="00BA6072" w:rsidRDefault="00C17032" w:rsidP="001321BA">
      <w:pPr>
        <w:spacing w:line="580" w:lineRule="exact"/>
        <w:rPr>
          <w:rFonts w:ascii="仿宋_GB2312" w:eastAsia="仿宋_GB2312" w:hAnsi="Times New Roman" w:hint="eastAsia"/>
          <w:sz w:val="30"/>
          <w:szCs w:val="30"/>
        </w:rPr>
      </w:pPr>
      <w:r w:rsidRPr="00BA6072">
        <w:rPr>
          <w:rFonts w:ascii="仿宋_GB2312" w:eastAsia="仿宋_GB2312" w:hAnsi="Times New Roman" w:hint="eastAsia"/>
          <w:sz w:val="30"/>
          <w:szCs w:val="30"/>
        </w:rPr>
        <w:t>各部门、各单位：</w:t>
      </w:r>
    </w:p>
    <w:p w:rsidR="00C17032" w:rsidRPr="00BA6072" w:rsidRDefault="00C17032" w:rsidP="001321BA">
      <w:pPr>
        <w:spacing w:line="580" w:lineRule="exact"/>
        <w:ind w:firstLineChars="200" w:firstLine="600"/>
        <w:rPr>
          <w:rFonts w:ascii="仿宋_GB2312" w:eastAsia="仿宋_GB2312" w:hAnsi="Times New Roman" w:hint="eastAsia"/>
          <w:sz w:val="30"/>
          <w:szCs w:val="30"/>
        </w:rPr>
      </w:pPr>
      <w:r w:rsidRPr="00BA6072">
        <w:rPr>
          <w:rFonts w:ascii="仿宋_GB2312" w:eastAsia="仿宋_GB2312" w:hAnsi="Times New Roman" w:hint="eastAsia"/>
          <w:sz w:val="30"/>
          <w:szCs w:val="30"/>
        </w:rPr>
        <w:t>根据教学质量评价与监控制度的实施情况和专业认证评估新要求，现对《福建工程学院基于成果导向教育（OBE）的专业教学质量评价与监控办法》（闽工院质管〔2019〕6号）进行补充说明如下：</w:t>
      </w:r>
    </w:p>
    <w:p w:rsidR="00C17032" w:rsidRPr="00BA6072" w:rsidRDefault="00C17032" w:rsidP="001321BA">
      <w:pPr>
        <w:spacing w:line="580" w:lineRule="exact"/>
        <w:ind w:firstLineChars="200" w:firstLine="602"/>
        <w:rPr>
          <w:rFonts w:ascii="仿宋_GB2312" w:eastAsia="仿宋_GB2312" w:hAnsi="Times New Roman" w:hint="eastAsia"/>
          <w:b/>
          <w:sz w:val="30"/>
          <w:szCs w:val="30"/>
        </w:rPr>
      </w:pPr>
      <w:r w:rsidRPr="00BA6072">
        <w:rPr>
          <w:rFonts w:ascii="仿宋_GB2312" w:eastAsia="仿宋_GB2312" w:hAnsi="Times New Roman" w:hint="eastAsia"/>
          <w:b/>
          <w:sz w:val="30"/>
          <w:szCs w:val="30"/>
        </w:rPr>
        <w:t>一、专业教学质量评价的基本要求</w:t>
      </w:r>
    </w:p>
    <w:p w:rsidR="00C17032" w:rsidRPr="00BA6072" w:rsidRDefault="00C17032" w:rsidP="001321BA">
      <w:pPr>
        <w:tabs>
          <w:tab w:val="center" w:pos="4212"/>
          <w:tab w:val="right" w:pos="8306"/>
        </w:tabs>
        <w:spacing w:line="580" w:lineRule="exact"/>
        <w:ind w:firstLineChars="200" w:firstLine="600"/>
        <w:jc w:val="left"/>
        <w:rPr>
          <w:rFonts w:ascii="仿宋_GB2312" w:eastAsia="仿宋_GB2312" w:hAnsi="Times New Roman" w:hint="eastAsia"/>
          <w:sz w:val="30"/>
          <w:szCs w:val="30"/>
        </w:rPr>
      </w:pPr>
      <w:r w:rsidRPr="00BA6072">
        <w:rPr>
          <w:rFonts w:ascii="仿宋_GB2312" w:eastAsia="仿宋_GB2312" w:hAnsi="Times New Roman" w:hint="eastAsia"/>
          <w:sz w:val="30"/>
          <w:szCs w:val="30"/>
        </w:rPr>
        <w:t>1.按照成果导向教育（OBE）培养人才，全方位、全过程、全员式提升人才培养质量，需从分析和确定培养目标开始，反向设计人才培养方案；在培养方案实施过程中，需从课程目标达成情况着手进行正向评价，做到全方位、全过程、全员式的循环改进。</w:t>
      </w:r>
    </w:p>
    <w:p w:rsidR="00C17032" w:rsidRPr="00BA6072" w:rsidRDefault="00C17032" w:rsidP="001321BA">
      <w:pPr>
        <w:tabs>
          <w:tab w:val="center" w:pos="4212"/>
          <w:tab w:val="right" w:pos="8306"/>
        </w:tabs>
        <w:spacing w:line="580" w:lineRule="exact"/>
        <w:ind w:firstLineChars="200" w:firstLine="600"/>
        <w:jc w:val="left"/>
        <w:rPr>
          <w:rFonts w:ascii="仿宋_GB2312" w:eastAsia="仿宋_GB2312" w:hAnsi="Times New Roman" w:hint="eastAsia"/>
          <w:sz w:val="30"/>
          <w:szCs w:val="30"/>
        </w:rPr>
      </w:pPr>
      <w:r w:rsidRPr="00BA6072">
        <w:rPr>
          <w:rFonts w:ascii="仿宋_GB2312" w:eastAsia="仿宋_GB2312" w:hAnsi="Times New Roman" w:hint="eastAsia"/>
          <w:sz w:val="30"/>
          <w:szCs w:val="30"/>
        </w:rPr>
        <w:t xml:space="preserve">2.反向设计、正向评价、循环改进，重点关注课程教学-课程体系-毕业要求-培养目标等四个逻辑支撑关系，按要求周期性开展科学合理、简捷高效的教学质量评价。  </w:t>
      </w:r>
    </w:p>
    <w:p w:rsidR="00C17032" w:rsidRPr="00BA6072" w:rsidRDefault="00C17032" w:rsidP="001321BA">
      <w:pPr>
        <w:tabs>
          <w:tab w:val="center" w:pos="4212"/>
          <w:tab w:val="right" w:pos="8306"/>
        </w:tabs>
        <w:spacing w:line="580" w:lineRule="exact"/>
        <w:ind w:firstLineChars="200" w:firstLine="600"/>
        <w:jc w:val="left"/>
        <w:rPr>
          <w:rFonts w:ascii="仿宋_GB2312" w:eastAsia="仿宋_GB2312" w:hAnsi="Times New Roman" w:hint="eastAsia"/>
          <w:sz w:val="30"/>
          <w:szCs w:val="30"/>
        </w:rPr>
      </w:pPr>
      <w:r w:rsidRPr="00BA6072">
        <w:rPr>
          <w:rFonts w:ascii="仿宋_GB2312" w:eastAsia="仿宋_GB2312" w:hAnsi="Times New Roman" w:hint="eastAsia"/>
          <w:sz w:val="30"/>
          <w:szCs w:val="30"/>
        </w:rPr>
        <w:t>3.围绕课程目标进行课程质量评价及毕业要求达成情况评价是教学质量监控的核心内容。培养方案制定、课程体系修订、教学运行改进应引用毕业要求达成分析的结论。</w:t>
      </w:r>
    </w:p>
    <w:p w:rsidR="00C17032" w:rsidRPr="00BA6072" w:rsidRDefault="00C17032" w:rsidP="001321BA">
      <w:pPr>
        <w:tabs>
          <w:tab w:val="center" w:pos="4212"/>
          <w:tab w:val="right" w:pos="8306"/>
        </w:tabs>
        <w:spacing w:line="580" w:lineRule="exact"/>
        <w:ind w:firstLineChars="200" w:firstLine="600"/>
        <w:jc w:val="left"/>
        <w:rPr>
          <w:rFonts w:ascii="仿宋_GB2312" w:eastAsia="仿宋_GB2312" w:hAnsi="Times New Roman" w:hint="eastAsia"/>
          <w:sz w:val="30"/>
          <w:szCs w:val="30"/>
        </w:rPr>
      </w:pPr>
      <w:r w:rsidRPr="00BA6072">
        <w:rPr>
          <w:rFonts w:ascii="仿宋_GB2312" w:eastAsia="仿宋_GB2312" w:hAnsi="Times New Roman" w:hint="eastAsia"/>
          <w:sz w:val="30"/>
          <w:szCs w:val="30"/>
        </w:rPr>
        <w:t>4.各专业所在学院应制定“基于成果导向教育（OBE）的专业教</w:t>
      </w:r>
      <w:r w:rsidRPr="00BA6072">
        <w:rPr>
          <w:rFonts w:ascii="仿宋_GB2312" w:eastAsia="仿宋_GB2312" w:hAnsi="Times New Roman" w:hint="eastAsia"/>
          <w:sz w:val="30"/>
          <w:szCs w:val="30"/>
        </w:rPr>
        <w:lastRenderedPageBreak/>
        <w:t xml:space="preserve">学质量评价实施细则”（以下简称“细则”）。对于经常性的内环评价，在“细则”中应明确本学院各专业的课程目标达成情况和毕业要求达成情况评价的具体工作机制，包括评价对象、评价过程、评价人、评价周期和评价方法等。评价所基于的数据应进行合理性说明，以确保用于评价的数据与课程目标、毕业要求所体现的学生能力表现相关。    </w:t>
      </w:r>
    </w:p>
    <w:p w:rsidR="00C17032" w:rsidRPr="00BA6072" w:rsidRDefault="00C17032" w:rsidP="001321BA">
      <w:pPr>
        <w:tabs>
          <w:tab w:val="center" w:pos="4212"/>
          <w:tab w:val="right" w:pos="8306"/>
        </w:tabs>
        <w:spacing w:line="580" w:lineRule="exact"/>
        <w:ind w:firstLineChars="200" w:firstLine="600"/>
        <w:jc w:val="left"/>
        <w:rPr>
          <w:rFonts w:ascii="仿宋_GB2312" w:eastAsia="仿宋_GB2312" w:hAnsi="Times New Roman" w:hint="eastAsia"/>
          <w:sz w:val="30"/>
          <w:szCs w:val="30"/>
        </w:rPr>
      </w:pPr>
      <w:r w:rsidRPr="00BA6072">
        <w:rPr>
          <w:rFonts w:ascii="仿宋_GB2312" w:eastAsia="仿宋_GB2312" w:hAnsi="Times New Roman" w:hint="eastAsia"/>
          <w:sz w:val="30"/>
          <w:szCs w:val="30"/>
        </w:rPr>
        <w:t>5.对于专业教学的外环评价，“细则”中应建立毕业生跟踪反馈机制以及有高等教育系统以外有关各方参与的社会评价机制。定期分析和评价培养目标的合理性和达成情况，分析和评价结果为培养目标的制定、修订提供依据。各专业确定后的培养目标应通过网络等媒介向学生和社会公布，公布的培养目标应与正在执行的培养方案一致。</w:t>
      </w:r>
    </w:p>
    <w:p w:rsidR="00C17032" w:rsidRPr="00BA6072" w:rsidRDefault="00C17032" w:rsidP="001321BA">
      <w:pPr>
        <w:spacing w:line="580" w:lineRule="exact"/>
        <w:ind w:firstLineChars="200" w:firstLine="600"/>
        <w:rPr>
          <w:rFonts w:ascii="仿宋_GB2312" w:eastAsia="仿宋_GB2312" w:hAnsi="Times New Roman" w:hint="eastAsia"/>
          <w:b/>
          <w:sz w:val="30"/>
          <w:szCs w:val="30"/>
        </w:rPr>
      </w:pPr>
      <w:r w:rsidRPr="00BA6072">
        <w:rPr>
          <w:rFonts w:ascii="仿宋_GB2312" w:eastAsia="仿宋_GB2312" w:hAnsi="Times New Roman" w:hint="eastAsia"/>
          <w:sz w:val="30"/>
          <w:szCs w:val="30"/>
        </w:rPr>
        <w:t>二</w:t>
      </w:r>
      <w:r w:rsidRPr="00BA6072">
        <w:rPr>
          <w:rFonts w:ascii="仿宋_GB2312" w:eastAsia="仿宋_GB2312" w:hAnsi="Times New Roman" w:hint="eastAsia"/>
          <w:b/>
          <w:sz w:val="30"/>
          <w:szCs w:val="30"/>
        </w:rPr>
        <w:t>、关于课程目标达成评价机制的补充说明</w:t>
      </w:r>
    </w:p>
    <w:p w:rsidR="00C17032" w:rsidRPr="00BA6072" w:rsidRDefault="00C17032" w:rsidP="001321BA">
      <w:pPr>
        <w:spacing w:line="580" w:lineRule="exact"/>
        <w:ind w:firstLineChars="200" w:firstLine="600"/>
        <w:rPr>
          <w:rFonts w:ascii="仿宋_GB2312" w:eastAsia="仿宋_GB2312" w:hAnsi="Times New Roman" w:hint="eastAsia"/>
          <w:sz w:val="30"/>
          <w:szCs w:val="30"/>
        </w:rPr>
      </w:pPr>
      <w:r w:rsidRPr="00BA6072">
        <w:rPr>
          <w:rFonts w:ascii="仿宋_GB2312" w:eastAsia="仿宋_GB2312" w:hAnsi="Times New Roman" w:hint="eastAsia"/>
          <w:sz w:val="30"/>
          <w:szCs w:val="30"/>
        </w:rPr>
        <w:t>1.课程目标达成情况评价应由开课学院（部）教学副院长组织教研室开展。</w:t>
      </w:r>
    </w:p>
    <w:p w:rsidR="00C17032" w:rsidRPr="00BA6072" w:rsidRDefault="00C17032" w:rsidP="001321BA">
      <w:pPr>
        <w:pStyle w:val="1a0"/>
        <w:spacing w:line="580" w:lineRule="exact"/>
        <w:ind w:firstLine="600"/>
        <w:rPr>
          <w:rFonts w:ascii="仿宋_GB2312" w:eastAsia="仿宋_GB2312" w:hint="eastAsia"/>
          <w:sz w:val="30"/>
          <w:szCs w:val="30"/>
        </w:rPr>
      </w:pPr>
      <w:r w:rsidRPr="00BA6072">
        <w:rPr>
          <w:rFonts w:ascii="仿宋_GB2312" w:eastAsia="仿宋_GB2312" w:hint="eastAsia"/>
          <w:sz w:val="30"/>
          <w:szCs w:val="30"/>
        </w:rPr>
        <w:t>2.课程目标达成情况至少涵盖专业核心课程，评价对象是评价周期内完成该课程学习的全体学生。</w:t>
      </w:r>
    </w:p>
    <w:p w:rsidR="00C17032" w:rsidRPr="00BA6072" w:rsidRDefault="00C17032" w:rsidP="001321BA">
      <w:pPr>
        <w:pStyle w:val="1a0"/>
        <w:spacing w:line="580" w:lineRule="exact"/>
        <w:ind w:firstLine="600"/>
        <w:rPr>
          <w:rFonts w:ascii="仿宋_GB2312" w:eastAsia="仿宋_GB2312" w:hint="eastAsia"/>
          <w:sz w:val="30"/>
          <w:szCs w:val="30"/>
        </w:rPr>
      </w:pPr>
      <w:r w:rsidRPr="00BA6072">
        <w:rPr>
          <w:rFonts w:ascii="仿宋_GB2312" w:eastAsia="仿宋_GB2312" w:hint="eastAsia"/>
          <w:sz w:val="30"/>
          <w:szCs w:val="30"/>
        </w:rPr>
        <w:t>3.课程目标达成情况的评价周期应与课程学程匹配，一般应在课程学习结束后开展，并形成过程性记录。</w:t>
      </w:r>
    </w:p>
    <w:p w:rsidR="00C17032" w:rsidRPr="00BA6072" w:rsidRDefault="00C17032" w:rsidP="001321BA">
      <w:pPr>
        <w:pStyle w:val="1a0"/>
        <w:spacing w:line="580" w:lineRule="exact"/>
        <w:ind w:firstLine="600"/>
        <w:rPr>
          <w:rFonts w:ascii="仿宋_GB2312" w:eastAsia="仿宋_GB2312" w:hint="eastAsia"/>
          <w:sz w:val="30"/>
          <w:szCs w:val="30"/>
        </w:rPr>
      </w:pPr>
      <w:r w:rsidRPr="00BA6072">
        <w:rPr>
          <w:rFonts w:ascii="仿宋_GB2312" w:eastAsia="仿宋_GB2312" w:hint="eastAsia"/>
          <w:sz w:val="30"/>
          <w:szCs w:val="30"/>
        </w:rPr>
        <w:t>4.课程目标评价应判断课程目标的达成程度，查找课程教学的不足和短板问题，明确改进方向，为后续针对性的改进提供基础和依据。</w:t>
      </w:r>
    </w:p>
    <w:p w:rsidR="00C17032" w:rsidRPr="00BA6072" w:rsidRDefault="00C17032" w:rsidP="001321BA">
      <w:pPr>
        <w:spacing w:line="580" w:lineRule="exact"/>
        <w:ind w:firstLineChars="200" w:firstLine="602"/>
        <w:jc w:val="left"/>
        <w:rPr>
          <w:rFonts w:ascii="仿宋_GB2312" w:eastAsia="仿宋_GB2312" w:hAnsi="Times New Roman" w:hint="eastAsia"/>
          <w:b/>
          <w:sz w:val="30"/>
          <w:szCs w:val="30"/>
        </w:rPr>
      </w:pPr>
      <w:r w:rsidRPr="00BA6072">
        <w:rPr>
          <w:rFonts w:ascii="仿宋_GB2312" w:eastAsia="仿宋_GB2312" w:hAnsi="Times New Roman" w:hint="eastAsia"/>
          <w:b/>
          <w:sz w:val="30"/>
          <w:szCs w:val="30"/>
        </w:rPr>
        <w:t>三、关于毕业要求达成评价机制的补充说明</w:t>
      </w:r>
    </w:p>
    <w:p w:rsidR="00C17032" w:rsidRPr="00BA6072" w:rsidRDefault="00C17032" w:rsidP="001321BA">
      <w:pPr>
        <w:pStyle w:val="1a"/>
        <w:adjustRightInd w:val="0"/>
        <w:snapToGrid w:val="0"/>
        <w:spacing w:beforeLines="0" w:afterLines="0" w:line="580" w:lineRule="exact"/>
        <w:ind w:firstLineChars="200" w:firstLine="600"/>
        <w:outlineLvl w:val="9"/>
        <w:rPr>
          <w:rFonts w:ascii="仿宋_GB2312" w:eastAsia="仿宋_GB2312" w:hAnsi="Times New Roman" w:hint="eastAsia"/>
          <w:sz w:val="30"/>
          <w:szCs w:val="30"/>
        </w:rPr>
      </w:pPr>
      <w:r w:rsidRPr="00BA6072">
        <w:rPr>
          <w:rFonts w:ascii="仿宋_GB2312" w:eastAsia="仿宋_GB2312" w:hAnsi="Times New Roman" w:hint="eastAsia"/>
          <w:sz w:val="30"/>
          <w:szCs w:val="30"/>
        </w:rPr>
        <w:t>1.学院应成立毕业要求评价工作小组（以下简称评价组）定期</w:t>
      </w:r>
      <w:r w:rsidRPr="00BA6072">
        <w:rPr>
          <w:rFonts w:ascii="仿宋_GB2312" w:eastAsia="仿宋_GB2312" w:hAnsi="Times New Roman" w:hint="eastAsia"/>
          <w:sz w:val="30"/>
          <w:szCs w:val="30"/>
        </w:rPr>
        <w:lastRenderedPageBreak/>
        <w:t>开展各专业毕业要求达成情况的评价工作。评价组可设组长1名，成员5～9名，包括专业所在学院主要领导、专业负责人、教研室主任、核心课程教师和其他相关人员等。</w:t>
      </w:r>
      <w:bookmarkStart w:id="0" w:name="_Toc30903"/>
      <w:bookmarkStart w:id="1" w:name="_Toc492477363"/>
      <w:bookmarkStart w:id="2" w:name="_Toc492498250"/>
    </w:p>
    <w:bookmarkEnd w:id="0"/>
    <w:bookmarkEnd w:id="1"/>
    <w:bookmarkEnd w:id="2"/>
    <w:p w:rsidR="00C17032" w:rsidRPr="00BA6072" w:rsidRDefault="00C17032" w:rsidP="001321BA">
      <w:pPr>
        <w:pStyle w:val="1a"/>
        <w:adjustRightInd w:val="0"/>
        <w:snapToGrid w:val="0"/>
        <w:spacing w:beforeLines="0" w:afterLines="0" w:line="580" w:lineRule="exact"/>
        <w:ind w:firstLineChars="200" w:firstLine="600"/>
        <w:outlineLvl w:val="9"/>
        <w:rPr>
          <w:rFonts w:ascii="仿宋_GB2312" w:eastAsia="仿宋_GB2312" w:hint="eastAsia"/>
          <w:sz w:val="30"/>
          <w:szCs w:val="30"/>
        </w:rPr>
      </w:pPr>
      <w:r w:rsidRPr="00BA6072">
        <w:rPr>
          <w:rFonts w:ascii="仿宋_GB2312" w:eastAsia="仿宋_GB2312" w:hAnsi="Times New Roman" w:hint="eastAsia"/>
          <w:sz w:val="30"/>
          <w:szCs w:val="30"/>
        </w:rPr>
        <w:t>2.</w:t>
      </w:r>
      <w:r w:rsidRPr="00BA6072">
        <w:rPr>
          <w:rFonts w:ascii="仿宋_GB2312" w:eastAsia="仿宋_GB2312" w:hint="eastAsia"/>
          <w:sz w:val="30"/>
          <w:szCs w:val="30"/>
        </w:rPr>
        <w:t>毕业要求达成情况评价对象是评价周期内各专业的全体学生。</w:t>
      </w:r>
    </w:p>
    <w:p w:rsidR="00C17032" w:rsidRPr="00BA6072" w:rsidRDefault="00C17032" w:rsidP="001321BA">
      <w:pPr>
        <w:pStyle w:val="1a"/>
        <w:adjustRightInd w:val="0"/>
        <w:snapToGrid w:val="0"/>
        <w:spacing w:beforeLines="0" w:afterLines="0" w:line="580" w:lineRule="exact"/>
        <w:ind w:firstLineChars="200" w:firstLine="600"/>
        <w:outlineLvl w:val="9"/>
        <w:rPr>
          <w:rFonts w:ascii="仿宋_GB2312" w:eastAsia="仿宋_GB2312" w:hint="eastAsia"/>
          <w:sz w:val="30"/>
          <w:szCs w:val="30"/>
        </w:rPr>
      </w:pPr>
      <w:r w:rsidRPr="00BA6072">
        <w:rPr>
          <w:rFonts w:ascii="仿宋_GB2312" w:eastAsia="仿宋_GB2312" w:hAnsi="Times New Roman" w:hint="eastAsia"/>
          <w:sz w:val="30"/>
          <w:szCs w:val="30"/>
        </w:rPr>
        <w:t>3.</w:t>
      </w:r>
      <w:r w:rsidRPr="00BA6072">
        <w:rPr>
          <w:rFonts w:ascii="仿宋_GB2312" w:eastAsia="仿宋_GB2312" w:hint="eastAsia"/>
          <w:sz w:val="30"/>
          <w:szCs w:val="30"/>
        </w:rPr>
        <w:t>毕业要求评价周期一般为3～4年，即在3～4年内完成所有毕业要求的评价。</w:t>
      </w:r>
    </w:p>
    <w:p w:rsidR="00C17032" w:rsidRPr="00BA6072" w:rsidRDefault="00C17032" w:rsidP="001321BA">
      <w:pPr>
        <w:pStyle w:val="1a"/>
        <w:adjustRightInd w:val="0"/>
        <w:snapToGrid w:val="0"/>
        <w:spacing w:beforeLines="0" w:afterLines="0" w:line="580" w:lineRule="exact"/>
        <w:ind w:firstLineChars="200" w:firstLine="600"/>
        <w:outlineLvl w:val="9"/>
        <w:rPr>
          <w:rFonts w:ascii="仿宋_GB2312" w:eastAsia="仿宋_GB2312" w:hint="eastAsia"/>
          <w:sz w:val="30"/>
          <w:szCs w:val="30"/>
        </w:rPr>
      </w:pPr>
      <w:r w:rsidRPr="00BA6072">
        <w:rPr>
          <w:rFonts w:ascii="仿宋_GB2312" w:eastAsia="仿宋_GB2312" w:hAnsi="Times New Roman" w:hint="eastAsia"/>
          <w:sz w:val="30"/>
          <w:szCs w:val="30"/>
        </w:rPr>
        <w:t>4.</w:t>
      </w:r>
      <w:r w:rsidRPr="00BA6072">
        <w:rPr>
          <w:rFonts w:ascii="仿宋_GB2312" w:eastAsia="仿宋_GB2312" w:hint="eastAsia"/>
          <w:sz w:val="30"/>
          <w:szCs w:val="30"/>
        </w:rPr>
        <w:t>毕业要求评价是专业教学质量持续改进的依据，评价结果用于判断学生毕业要求的达成情况，查找短板问题，得出改进方向，为针对性改进奠定基础。</w:t>
      </w:r>
    </w:p>
    <w:p w:rsidR="00C17032" w:rsidRPr="00BA6072" w:rsidRDefault="00C17032" w:rsidP="001321BA">
      <w:pPr>
        <w:spacing w:line="580" w:lineRule="exact"/>
        <w:ind w:firstLineChars="200" w:firstLine="602"/>
        <w:jc w:val="left"/>
        <w:rPr>
          <w:rFonts w:ascii="仿宋_GB2312" w:eastAsia="仿宋_GB2312" w:hAnsi="Times New Roman" w:hint="eastAsia"/>
          <w:b/>
          <w:sz w:val="30"/>
          <w:szCs w:val="30"/>
        </w:rPr>
      </w:pPr>
      <w:r w:rsidRPr="00BA6072">
        <w:rPr>
          <w:rFonts w:ascii="仿宋_GB2312" w:eastAsia="仿宋_GB2312" w:hAnsi="Times New Roman" w:hint="eastAsia"/>
          <w:b/>
          <w:sz w:val="30"/>
          <w:szCs w:val="30"/>
        </w:rPr>
        <w:t>四、关于培养目标分析和评价机制的补充说明</w:t>
      </w:r>
    </w:p>
    <w:p w:rsidR="00C17032" w:rsidRPr="00BA6072" w:rsidRDefault="00C17032" w:rsidP="001321BA">
      <w:pPr>
        <w:pStyle w:val="1a"/>
        <w:adjustRightInd w:val="0"/>
        <w:snapToGrid w:val="0"/>
        <w:spacing w:beforeLines="0" w:afterLines="0" w:line="580" w:lineRule="exact"/>
        <w:ind w:firstLineChars="200" w:firstLine="600"/>
        <w:outlineLvl w:val="9"/>
        <w:rPr>
          <w:rFonts w:ascii="仿宋_GB2312" w:eastAsia="仿宋_GB2312" w:hAnsi="Times New Roman" w:hint="eastAsia"/>
          <w:bCs/>
          <w:sz w:val="30"/>
          <w:szCs w:val="30"/>
        </w:rPr>
      </w:pPr>
      <w:r w:rsidRPr="00BA6072">
        <w:rPr>
          <w:rFonts w:ascii="仿宋_GB2312" w:eastAsia="仿宋_GB2312" w:hAnsi="Times New Roman" w:hint="eastAsia"/>
          <w:sz w:val="30"/>
          <w:szCs w:val="30"/>
        </w:rPr>
        <w:t>1.</w:t>
      </w:r>
      <w:r w:rsidRPr="00BA6072">
        <w:rPr>
          <w:rFonts w:ascii="仿宋_GB2312" w:eastAsia="仿宋_GB2312" w:hAnsi="Times New Roman" w:hint="eastAsia"/>
          <w:bCs/>
          <w:sz w:val="30"/>
          <w:szCs w:val="30"/>
        </w:rPr>
        <w:t>培养目标的分析是《福建工程学院基于成果导向教育（OBE）的专业教学质量评价与监控办法》中外环评价的原始出发点，专业所在学院应定期组织各专业“政、产、学、研、用”教学指导委员会定期开展培养目标分析。</w:t>
      </w:r>
    </w:p>
    <w:p w:rsidR="00C17032" w:rsidRPr="00BA6072" w:rsidRDefault="00C17032" w:rsidP="001321BA">
      <w:pPr>
        <w:pStyle w:val="1a"/>
        <w:adjustRightInd w:val="0"/>
        <w:snapToGrid w:val="0"/>
        <w:spacing w:beforeLines="0" w:afterLines="0" w:line="580" w:lineRule="exact"/>
        <w:ind w:firstLineChars="200" w:firstLine="600"/>
        <w:outlineLvl w:val="9"/>
        <w:rPr>
          <w:rFonts w:ascii="仿宋_GB2312" w:eastAsia="仿宋_GB2312" w:hAnsi="Times New Roman" w:hint="eastAsia"/>
          <w:bCs/>
          <w:sz w:val="30"/>
          <w:szCs w:val="30"/>
        </w:rPr>
      </w:pPr>
      <w:r w:rsidRPr="00BA6072">
        <w:rPr>
          <w:rFonts w:ascii="仿宋_GB2312" w:eastAsia="仿宋_GB2312" w:hAnsi="Times New Roman" w:hint="eastAsia"/>
          <w:sz w:val="30"/>
          <w:szCs w:val="30"/>
        </w:rPr>
        <w:t>2.</w:t>
      </w:r>
      <w:r w:rsidRPr="00BA6072">
        <w:rPr>
          <w:rFonts w:ascii="仿宋_GB2312" w:eastAsia="仿宋_GB2312" w:hAnsi="Times New Roman" w:hint="eastAsia"/>
          <w:bCs/>
          <w:sz w:val="30"/>
          <w:szCs w:val="30"/>
        </w:rPr>
        <w:t>培养目标达成评价要分析整个培养过程专业教学给学生打下的基础，是否足够毕业生实现专业既定的培养目标，旨在发现培养过程和教学环节中可能存在的问题。</w:t>
      </w:r>
    </w:p>
    <w:p w:rsidR="00C17032" w:rsidRPr="00BA6072" w:rsidRDefault="00C17032" w:rsidP="001321BA">
      <w:pPr>
        <w:pStyle w:val="1a"/>
        <w:adjustRightInd w:val="0"/>
        <w:snapToGrid w:val="0"/>
        <w:spacing w:beforeLines="0" w:afterLines="0" w:line="580" w:lineRule="exact"/>
        <w:ind w:firstLineChars="200" w:firstLine="600"/>
        <w:outlineLvl w:val="9"/>
        <w:rPr>
          <w:rFonts w:ascii="仿宋_GB2312" w:eastAsia="仿宋_GB2312" w:hAnsi="Times New Roman" w:hint="eastAsia"/>
          <w:bCs/>
          <w:sz w:val="30"/>
          <w:szCs w:val="30"/>
        </w:rPr>
      </w:pPr>
      <w:r w:rsidRPr="00BA6072">
        <w:rPr>
          <w:rFonts w:ascii="仿宋_GB2312" w:eastAsia="仿宋_GB2312" w:hAnsi="Times New Roman" w:hint="eastAsia"/>
          <w:sz w:val="30"/>
          <w:szCs w:val="30"/>
        </w:rPr>
        <w:t>3.</w:t>
      </w:r>
      <w:r w:rsidRPr="00BA6072">
        <w:rPr>
          <w:rFonts w:ascii="仿宋_GB2312" w:eastAsia="仿宋_GB2312" w:hAnsi="Times New Roman" w:hint="eastAsia"/>
          <w:bCs/>
          <w:sz w:val="30"/>
          <w:szCs w:val="30"/>
        </w:rPr>
        <w:t>培养目标达成评价应通过对毕业生的跟踪反馈和组织高等教育系统以外的专业有关各方开展定期开展。在每一轮人才培养方案修订前组织专门会议分析研讨，形成过程性记录文件，最终由专业教学指导委员会审定。</w:t>
      </w:r>
    </w:p>
    <w:p w:rsidR="00C17032" w:rsidRPr="00BA6072" w:rsidRDefault="00C17032" w:rsidP="001321BA">
      <w:pPr>
        <w:pStyle w:val="1a"/>
        <w:adjustRightInd w:val="0"/>
        <w:snapToGrid w:val="0"/>
        <w:spacing w:beforeLines="0" w:afterLines="0" w:line="580" w:lineRule="exact"/>
        <w:ind w:firstLineChars="200" w:firstLine="600"/>
        <w:outlineLvl w:val="9"/>
        <w:rPr>
          <w:rFonts w:ascii="仿宋_GB2312" w:eastAsia="仿宋_GB2312" w:hAnsi="Times New Roman" w:hint="eastAsia"/>
          <w:bCs/>
          <w:sz w:val="30"/>
          <w:szCs w:val="30"/>
        </w:rPr>
      </w:pPr>
      <w:r w:rsidRPr="00BA6072">
        <w:rPr>
          <w:rFonts w:ascii="仿宋_GB2312" w:eastAsia="仿宋_GB2312" w:hAnsi="Times New Roman" w:hint="eastAsia"/>
          <w:sz w:val="30"/>
          <w:szCs w:val="30"/>
        </w:rPr>
        <w:t>4.</w:t>
      </w:r>
      <w:r w:rsidRPr="00BA6072">
        <w:rPr>
          <w:rFonts w:ascii="仿宋_GB2312" w:eastAsia="仿宋_GB2312" w:hAnsi="Times New Roman" w:hint="eastAsia"/>
          <w:bCs/>
          <w:sz w:val="30"/>
          <w:szCs w:val="30"/>
        </w:rPr>
        <w:t>围绕培养目标合理性各个要素的达成情况评价结果为发现培养过程中的问题并加以改进提供基础。评价工作应有明确的结论，并应用于修订毕业要求、课程体系，改进教学环节、师资队伍和支</w:t>
      </w:r>
      <w:r w:rsidRPr="00BA6072">
        <w:rPr>
          <w:rFonts w:ascii="仿宋_GB2312" w:eastAsia="仿宋_GB2312" w:hAnsi="Times New Roman" w:hint="eastAsia"/>
          <w:bCs/>
          <w:sz w:val="30"/>
          <w:szCs w:val="30"/>
        </w:rPr>
        <w:lastRenderedPageBreak/>
        <w:t>持条件等。</w:t>
      </w:r>
    </w:p>
    <w:p w:rsidR="00C17032" w:rsidRPr="00BA6072" w:rsidRDefault="00C17032" w:rsidP="004C4103">
      <w:pPr>
        <w:pStyle w:val="1a0"/>
        <w:adjustRightInd w:val="0"/>
        <w:snapToGrid w:val="0"/>
        <w:spacing w:line="540" w:lineRule="exact"/>
        <w:ind w:firstLine="600"/>
        <w:rPr>
          <w:rFonts w:ascii="仿宋_GB2312" w:eastAsia="仿宋_GB2312" w:hint="eastAsia"/>
          <w:sz w:val="30"/>
          <w:szCs w:val="30"/>
        </w:rPr>
      </w:pPr>
    </w:p>
    <w:p w:rsidR="00C17032" w:rsidRPr="00BA6072" w:rsidRDefault="00C17032" w:rsidP="004C4103">
      <w:pPr>
        <w:pStyle w:val="1a0"/>
        <w:adjustRightInd w:val="0"/>
        <w:snapToGrid w:val="0"/>
        <w:spacing w:line="540" w:lineRule="exact"/>
        <w:ind w:firstLine="600"/>
        <w:rPr>
          <w:rFonts w:ascii="仿宋_GB2312" w:eastAsia="仿宋_GB2312" w:hint="eastAsia"/>
          <w:sz w:val="30"/>
          <w:szCs w:val="30"/>
        </w:rPr>
      </w:pPr>
    </w:p>
    <w:p w:rsidR="00C17032" w:rsidRPr="00BA6072" w:rsidRDefault="00C17032" w:rsidP="004C4103">
      <w:pPr>
        <w:pStyle w:val="1a0"/>
        <w:adjustRightInd w:val="0"/>
        <w:snapToGrid w:val="0"/>
        <w:spacing w:line="540" w:lineRule="exact"/>
        <w:ind w:firstLine="600"/>
        <w:rPr>
          <w:rFonts w:ascii="仿宋_GB2312" w:eastAsia="仿宋_GB2312" w:hint="eastAsia"/>
          <w:sz w:val="30"/>
          <w:szCs w:val="30"/>
        </w:rPr>
      </w:pPr>
      <w:r w:rsidRPr="00BA6072">
        <w:rPr>
          <w:rFonts w:ascii="仿宋_GB2312" w:eastAsia="仿宋_GB2312" w:hint="eastAsia"/>
          <w:sz w:val="30"/>
          <w:szCs w:val="30"/>
        </w:rPr>
        <w:t xml:space="preserve">                                教学质量管理办公室</w:t>
      </w:r>
    </w:p>
    <w:p w:rsidR="00C17032" w:rsidRPr="00BA6072" w:rsidRDefault="00C17032" w:rsidP="004C4103">
      <w:pPr>
        <w:pStyle w:val="1a0"/>
        <w:adjustRightInd w:val="0"/>
        <w:snapToGrid w:val="0"/>
        <w:spacing w:line="540" w:lineRule="exact"/>
        <w:ind w:firstLine="600"/>
        <w:rPr>
          <w:rFonts w:ascii="仿宋_GB2312" w:eastAsia="仿宋_GB2312" w:hint="eastAsia"/>
          <w:sz w:val="30"/>
          <w:szCs w:val="30"/>
        </w:rPr>
      </w:pPr>
      <w:r>
        <w:rPr>
          <w:rFonts w:ascii="仿宋_GB2312" w:eastAsia="仿宋_GB2312" w:hint="eastAsia"/>
          <w:noProof/>
          <w:sz w:val="30"/>
          <w:szCs w:val="30"/>
        </w:rPr>
        <w:pict>
          <v:shapetype id="_x0000_t201" coordsize="21600,21600" o:spt="201" path="m,l,21600r21600,l21600,xe">
            <v:stroke joinstyle="miter"/>
            <v:path shadowok="f" o:extrusionok="f" strokeok="f" fillok="f" o:connecttype="rect"/>
            <o:lock v:ext="edit" shapetype="t"/>
          </v:shapetype>
          <v:shape id="_x0000_s1029" type="#_x0000_t201" style="position:absolute;left:0;text-align:left;margin-left:373.4pt;margin-top:189.15pt;width:113.35pt;height:113.35pt;z-index:-251653120;mso-position-horizontal-relative:page;mso-position-vertical-relative:page" stroked="f">
            <v:imagedata r:id="rId4" o:title=""/>
            <w10:wrap anchorx="page" anchory="page"/>
          </v:shape>
          <w:control r:id="rId5" w:name="SignatureCtrl1" w:shapeid="_x0000_s1029"/>
        </w:pict>
      </w:r>
      <w:r w:rsidRPr="00BA6072">
        <w:rPr>
          <w:rFonts w:ascii="仿宋_GB2312" w:eastAsia="仿宋_GB2312" w:hint="eastAsia"/>
          <w:sz w:val="30"/>
          <w:szCs w:val="30"/>
        </w:rPr>
        <w:t xml:space="preserve">                                  </w:t>
      </w:r>
      <w:smartTag w:uri="urn:schemas-microsoft-com:office:smarttags" w:element="chsdate">
        <w:smartTagPr>
          <w:attr w:name="Year" w:val="2019"/>
          <w:attr w:name="Month" w:val="9"/>
          <w:attr w:name="Day" w:val="24"/>
          <w:attr w:name="IsLunarDate" w:val="False"/>
          <w:attr w:name="IsROCDate" w:val="False"/>
        </w:smartTagPr>
        <w:r w:rsidRPr="00BA6072">
          <w:rPr>
            <w:rFonts w:ascii="仿宋_GB2312" w:eastAsia="仿宋_GB2312" w:hint="eastAsia"/>
            <w:sz w:val="30"/>
            <w:szCs w:val="30"/>
          </w:rPr>
          <w:t>2019年9月24日</w:t>
        </w:r>
      </w:smartTag>
    </w:p>
    <w:p w:rsidR="00C17032" w:rsidRDefault="00C17032" w:rsidP="004C4103">
      <w:pPr>
        <w:pBdr>
          <w:bottom w:val="single" w:sz="6" w:space="1" w:color="auto"/>
        </w:pBdr>
        <w:spacing w:line="400" w:lineRule="exact"/>
        <w:rPr>
          <w:rFonts w:ascii="仿宋_GB2312" w:eastAsia="仿宋_GB2312" w:hint="eastAsia"/>
          <w:sz w:val="30"/>
          <w:szCs w:val="30"/>
        </w:rPr>
      </w:pPr>
    </w:p>
    <w:p w:rsidR="00C17032" w:rsidRDefault="00C17032" w:rsidP="004C4103">
      <w:pPr>
        <w:pBdr>
          <w:bottom w:val="single" w:sz="6" w:space="1" w:color="auto"/>
        </w:pBdr>
        <w:spacing w:line="400" w:lineRule="exact"/>
        <w:rPr>
          <w:rFonts w:ascii="仿宋_GB2312" w:eastAsia="仿宋_GB2312" w:hint="eastAsia"/>
          <w:sz w:val="30"/>
          <w:szCs w:val="30"/>
        </w:rPr>
      </w:pPr>
    </w:p>
    <w:p w:rsidR="00C17032" w:rsidRDefault="00C17032" w:rsidP="004C4103">
      <w:pPr>
        <w:pBdr>
          <w:bottom w:val="single" w:sz="6" w:space="1" w:color="auto"/>
        </w:pBdr>
        <w:spacing w:line="400" w:lineRule="exact"/>
        <w:rPr>
          <w:rFonts w:ascii="仿宋_GB2312" w:eastAsia="仿宋_GB2312" w:hint="eastAsia"/>
          <w:sz w:val="30"/>
          <w:szCs w:val="30"/>
        </w:rPr>
      </w:pPr>
    </w:p>
    <w:p w:rsidR="00C17032" w:rsidRDefault="00C17032" w:rsidP="004C4103">
      <w:pPr>
        <w:pBdr>
          <w:bottom w:val="single" w:sz="6" w:space="1" w:color="auto"/>
        </w:pBdr>
        <w:spacing w:line="400" w:lineRule="exact"/>
        <w:rPr>
          <w:rFonts w:ascii="仿宋_GB2312" w:eastAsia="仿宋_GB2312" w:hint="eastAsia"/>
          <w:sz w:val="30"/>
          <w:szCs w:val="30"/>
        </w:rPr>
      </w:pPr>
    </w:p>
    <w:p w:rsidR="00C17032" w:rsidRDefault="00C17032" w:rsidP="004C4103">
      <w:pPr>
        <w:pBdr>
          <w:bottom w:val="single" w:sz="6" w:space="1" w:color="auto"/>
        </w:pBdr>
        <w:spacing w:line="400" w:lineRule="exact"/>
        <w:rPr>
          <w:rFonts w:ascii="仿宋_GB2312" w:eastAsia="仿宋_GB2312" w:hint="eastAsia"/>
          <w:sz w:val="30"/>
          <w:szCs w:val="30"/>
        </w:rPr>
      </w:pPr>
    </w:p>
    <w:p w:rsidR="00C17032" w:rsidRDefault="00C17032" w:rsidP="004C4103">
      <w:pPr>
        <w:pBdr>
          <w:bottom w:val="single" w:sz="6" w:space="1" w:color="auto"/>
        </w:pBdr>
        <w:spacing w:line="400" w:lineRule="exact"/>
        <w:rPr>
          <w:rFonts w:ascii="仿宋_GB2312" w:eastAsia="仿宋_GB2312" w:hint="eastAsia"/>
          <w:sz w:val="30"/>
          <w:szCs w:val="30"/>
        </w:rPr>
      </w:pPr>
    </w:p>
    <w:p w:rsidR="00C17032" w:rsidRDefault="00C17032" w:rsidP="004C4103">
      <w:pPr>
        <w:pBdr>
          <w:bottom w:val="single" w:sz="6" w:space="1" w:color="auto"/>
        </w:pBdr>
        <w:spacing w:line="400" w:lineRule="exact"/>
        <w:rPr>
          <w:rFonts w:ascii="仿宋_GB2312" w:eastAsia="仿宋_GB2312" w:hint="eastAsia"/>
          <w:sz w:val="30"/>
          <w:szCs w:val="30"/>
        </w:rPr>
      </w:pPr>
    </w:p>
    <w:p w:rsidR="00C17032" w:rsidRDefault="00C17032" w:rsidP="004C4103">
      <w:pPr>
        <w:pBdr>
          <w:bottom w:val="single" w:sz="6" w:space="1" w:color="auto"/>
        </w:pBdr>
        <w:spacing w:line="400" w:lineRule="exact"/>
        <w:rPr>
          <w:rFonts w:ascii="仿宋_GB2312" w:eastAsia="仿宋_GB2312" w:hint="eastAsia"/>
          <w:sz w:val="30"/>
          <w:szCs w:val="30"/>
        </w:rPr>
      </w:pPr>
    </w:p>
    <w:p w:rsidR="00C17032" w:rsidRDefault="00C17032" w:rsidP="004C4103">
      <w:pPr>
        <w:pBdr>
          <w:bottom w:val="single" w:sz="6" w:space="1" w:color="auto"/>
        </w:pBdr>
        <w:spacing w:line="400" w:lineRule="exact"/>
        <w:rPr>
          <w:rFonts w:ascii="仿宋_GB2312" w:eastAsia="仿宋_GB2312" w:hint="eastAsia"/>
          <w:sz w:val="30"/>
          <w:szCs w:val="30"/>
        </w:rPr>
      </w:pPr>
    </w:p>
    <w:p w:rsidR="00C17032" w:rsidRDefault="00C17032" w:rsidP="004C4103">
      <w:pPr>
        <w:pBdr>
          <w:bottom w:val="single" w:sz="6" w:space="1" w:color="auto"/>
        </w:pBdr>
        <w:spacing w:line="400" w:lineRule="exact"/>
        <w:rPr>
          <w:rFonts w:ascii="仿宋_GB2312" w:eastAsia="仿宋_GB2312" w:hint="eastAsia"/>
          <w:sz w:val="30"/>
          <w:szCs w:val="30"/>
        </w:rPr>
      </w:pPr>
    </w:p>
    <w:p w:rsidR="00C17032" w:rsidRDefault="00C17032" w:rsidP="004C4103">
      <w:pPr>
        <w:pBdr>
          <w:bottom w:val="single" w:sz="6" w:space="1" w:color="auto"/>
        </w:pBdr>
        <w:spacing w:line="400" w:lineRule="exact"/>
        <w:rPr>
          <w:rFonts w:ascii="仿宋_GB2312" w:eastAsia="仿宋_GB2312" w:hint="eastAsia"/>
          <w:sz w:val="30"/>
          <w:szCs w:val="30"/>
        </w:rPr>
      </w:pPr>
    </w:p>
    <w:p w:rsidR="00C17032" w:rsidRDefault="00C17032" w:rsidP="004C4103">
      <w:pPr>
        <w:pBdr>
          <w:bottom w:val="single" w:sz="6" w:space="1" w:color="auto"/>
        </w:pBdr>
        <w:spacing w:line="400" w:lineRule="exact"/>
        <w:rPr>
          <w:rFonts w:ascii="仿宋_GB2312" w:eastAsia="仿宋_GB2312" w:hint="eastAsia"/>
          <w:sz w:val="30"/>
          <w:szCs w:val="30"/>
        </w:rPr>
      </w:pPr>
    </w:p>
    <w:p w:rsidR="00C17032" w:rsidRDefault="00C17032" w:rsidP="004C4103">
      <w:pPr>
        <w:pBdr>
          <w:bottom w:val="single" w:sz="6" w:space="1" w:color="auto"/>
        </w:pBdr>
        <w:spacing w:line="400" w:lineRule="exact"/>
        <w:rPr>
          <w:rFonts w:ascii="仿宋_GB2312" w:eastAsia="仿宋_GB2312" w:hint="eastAsia"/>
          <w:sz w:val="30"/>
          <w:szCs w:val="30"/>
        </w:rPr>
      </w:pPr>
      <w:r>
        <w:rPr>
          <w:rFonts w:ascii="仿宋_GB2312" w:eastAsia="仿宋_GB2312" w:hint="eastAsia"/>
          <w:sz w:val="30"/>
          <w:szCs w:val="30"/>
        </w:rPr>
        <w:t xml:space="preserve"> </w:t>
      </w:r>
    </w:p>
    <w:p w:rsidR="00C17032" w:rsidRDefault="00C17032" w:rsidP="004C4103">
      <w:pPr>
        <w:pBdr>
          <w:bottom w:val="single" w:sz="6" w:space="1" w:color="auto"/>
        </w:pBdr>
        <w:spacing w:line="400" w:lineRule="exact"/>
        <w:rPr>
          <w:rFonts w:ascii="仿宋_GB2312" w:eastAsia="仿宋_GB2312" w:hint="eastAsia"/>
          <w:sz w:val="30"/>
          <w:szCs w:val="30"/>
        </w:rPr>
      </w:pPr>
    </w:p>
    <w:p w:rsidR="00C17032" w:rsidRDefault="00C17032" w:rsidP="004C4103">
      <w:pPr>
        <w:pBdr>
          <w:bottom w:val="single" w:sz="6" w:space="1" w:color="auto"/>
        </w:pBdr>
        <w:spacing w:line="400" w:lineRule="exact"/>
        <w:rPr>
          <w:rFonts w:ascii="仿宋_GB2312" w:eastAsia="仿宋_GB2312" w:hint="eastAsia"/>
          <w:sz w:val="30"/>
          <w:szCs w:val="30"/>
        </w:rPr>
      </w:pPr>
    </w:p>
    <w:p w:rsidR="00C17032" w:rsidRDefault="00C17032" w:rsidP="004C4103">
      <w:pPr>
        <w:pBdr>
          <w:bottom w:val="single" w:sz="6" w:space="1" w:color="auto"/>
        </w:pBdr>
        <w:spacing w:line="400" w:lineRule="exact"/>
        <w:rPr>
          <w:rFonts w:ascii="仿宋_GB2312" w:eastAsia="仿宋_GB2312" w:hint="eastAsia"/>
          <w:sz w:val="30"/>
          <w:szCs w:val="30"/>
        </w:rPr>
      </w:pPr>
    </w:p>
    <w:p w:rsidR="00C17032" w:rsidRDefault="00C17032" w:rsidP="004C4103">
      <w:pPr>
        <w:pBdr>
          <w:bottom w:val="single" w:sz="6" w:space="1" w:color="auto"/>
        </w:pBdr>
        <w:spacing w:line="400" w:lineRule="exact"/>
        <w:rPr>
          <w:rFonts w:ascii="仿宋_GB2312" w:eastAsia="仿宋_GB2312" w:hint="eastAsia"/>
          <w:sz w:val="30"/>
          <w:szCs w:val="30"/>
        </w:rPr>
      </w:pPr>
    </w:p>
    <w:p w:rsidR="00C17032" w:rsidRDefault="00C17032" w:rsidP="004C4103">
      <w:pPr>
        <w:pBdr>
          <w:bottom w:val="single" w:sz="6" w:space="1" w:color="auto"/>
        </w:pBdr>
        <w:spacing w:line="400" w:lineRule="exact"/>
        <w:rPr>
          <w:rFonts w:ascii="仿宋_GB2312" w:eastAsia="仿宋_GB2312" w:hint="eastAsia"/>
          <w:sz w:val="30"/>
          <w:szCs w:val="30"/>
        </w:rPr>
      </w:pPr>
    </w:p>
    <w:p w:rsidR="00C17032" w:rsidRDefault="00C17032" w:rsidP="004C4103">
      <w:pPr>
        <w:pBdr>
          <w:bottom w:val="single" w:sz="6" w:space="1" w:color="auto"/>
        </w:pBdr>
        <w:spacing w:line="400" w:lineRule="exact"/>
        <w:rPr>
          <w:rFonts w:ascii="仿宋_GB2312" w:eastAsia="仿宋_GB2312" w:hint="eastAsia"/>
          <w:sz w:val="30"/>
          <w:szCs w:val="30"/>
        </w:rPr>
      </w:pPr>
    </w:p>
    <w:p w:rsidR="00C17032" w:rsidRDefault="00C17032" w:rsidP="004C4103">
      <w:pPr>
        <w:pBdr>
          <w:bottom w:val="single" w:sz="6" w:space="1" w:color="auto"/>
        </w:pBdr>
        <w:spacing w:line="400" w:lineRule="exact"/>
        <w:rPr>
          <w:rFonts w:ascii="仿宋_GB2312" w:eastAsia="仿宋_GB2312" w:hint="eastAsia"/>
          <w:sz w:val="30"/>
          <w:szCs w:val="30"/>
        </w:rPr>
      </w:pPr>
    </w:p>
    <w:p w:rsidR="00C17032" w:rsidRPr="00393F33" w:rsidRDefault="00C17032" w:rsidP="004C4103">
      <w:pPr>
        <w:pBdr>
          <w:bottom w:val="single" w:sz="6" w:space="1" w:color="auto"/>
        </w:pBdr>
        <w:spacing w:line="400" w:lineRule="exact"/>
        <w:rPr>
          <w:rFonts w:ascii="仿宋_GB2312" w:eastAsia="仿宋_GB2312" w:hint="eastAsia"/>
          <w:sz w:val="30"/>
          <w:szCs w:val="30"/>
        </w:rPr>
      </w:pPr>
    </w:p>
    <w:p w:rsidR="00C17032" w:rsidRPr="00393F33" w:rsidRDefault="00C17032" w:rsidP="004C4103">
      <w:pPr>
        <w:ind w:left="1050" w:hangingChars="350" w:hanging="1050"/>
        <w:rPr>
          <w:rFonts w:ascii="仿宋_GB2312" w:eastAsia="仿宋_GB2312" w:hint="eastAsia"/>
          <w:spacing w:val="-16"/>
          <w:sz w:val="30"/>
          <w:szCs w:val="30"/>
        </w:rPr>
      </w:pPr>
      <w:r w:rsidRPr="00393F33">
        <w:rPr>
          <w:rFonts w:ascii="仿宋_GB2312" w:eastAsia="仿宋_GB2312" w:hint="eastAsia"/>
          <w:sz w:val="30"/>
          <w:szCs w:val="30"/>
        </w:rPr>
        <w:t xml:space="preserve">  </w:t>
      </w:r>
      <w:r w:rsidRPr="00393F33">
        <w:rPr>
          <w:rFonts w:ascii="仿宋_GB2312" w:eastAsia="仿宋_GB2312" w:hint="eastAsia"/>
          <w:spacing w:val="-16"/>
          <w:sz w:val="30"/>
          <w:szCs w:val="30"/>
        </w:rPr>
        <w:t>抄送：</w:t>
      </w:r>
      <w:r w:rsidRPr="00393F33">
        <w:rPr>
          <w:rFonts w:ascii="仿宋_GB2312" w:eastAsia="仿宋_GB2312" w:hint="eastAsia"/>
          <w:kern w:val="0"/>
          <w:sz w:val="30"/>
          <w:szCs w:val="30"/>
        </w:rPr>
        <w:t xml:space="preserve">。 </w:t>
      </w:r>
      <w:r w:rsidRPr="00393F33">
        <w:rPr>
          <w:rFonts w:ascii="仿宋_GB2312" w:eastAsia="仿宋_GB2312"/>
          <w:kern w:val="0"/>
          <w:sz w:val="30"/>
          <w:szCs w:val="30"/>
        </w:rPr>
        <w:t xml:space="preserve">   </w:t>
      </w:r>
    </w:p>
    <w:p w:rsidR="00C17032" w:rsidRPr="001321BA" w:rsidRDefault="00C17032" w:rsidP="001321BA">
      <w:pPr>
        <w:autoSpaceDE w:val="0"/>
        <w:autoSpaceDN w:val="0"/>
        <w:adjustRightInd w:val="0"/>
        <w:spacing w:beforeLines="50"/>
        <w:ind w:left="-23" w:firstLineChars="150" w:firstLine="450"/>
        <w:rPr>
          <w:rFonts w:hint="eastAsia"/>
          <w:sz w:val="30"/>
          <w:szCs w:val="30"/>
        </w:rPr>
      </w:pPr>
      <w:r w:rsidRPr="00393F33">
        <w:rPr>
          <w:noProof/>
          <w:kern w:val="0"/>
          <w:sz w:val="30"/>
          <w:szCs w:val="30"/>
        </w:rPr>
        <w:pict>
          <v:line id="_x0000_s1027" style="position:absolute;left:0;text-align:left;z-index:251661312" from="0,34.85pt" to="435.3pt,34.85pt" strokeweight="1.4pt"/>
        </w:pict>
      </w:r>
      <w:r w:rsidRPr="00393F33">
        <w:rPr>
          <w:rFonts w:ascii="仿宋_GB2312" w:eastAsia="仿宋_GB2312"/>
          <w:noProof/>
          <w:kern w:val="0"/>
          <w:sz w:val="30"/>
          <w:szCs w:val="30"/>
        </w:rPr>
        <w:pict>
          <v:line id="_x0000_s1026" style="position:absolute;left:0;text-align:left;z-index:251660288" from="0,4.2pt" to="431.55pt,4.2pt" strokeweight=".9pt"/>
        </w:pict>
      </w:r>
      <w:r w:rsidRPr="00393F33">
        <w:rPr>
          <w:rFonts w:ascii="仿宋_GB2312" w:eastAsia="仿宋_GB2312" w:hint="eastAsia"/>
          <w:kern w:val="0"/>
          <w:sz w:val="30"/>
          <w:szCs w:val="30"/>
        </w:rPr>
        <w:t xml:space="preserve">福建工程学院教学质量管理办公室     </w:t>
      </w:r>
      <w:smartTag w:uri="urn:schemas-microsoft-com:office:smarttags" w:element="chsdate">
        <w:smartTagPr>
          <w:attr w:name="Year" w:val="2019"/>
          <w:attr w:name="Month" w:val="9"/>
          <w:attr w:name="Day" w:val="24"/>
          <w:attr w:name="IsLunarDate" w:val="False"/>
          <w:attr w:name="IsROCDate" w:val="False"/>
        </w:smartTagPr>
        <w:r w:rsidRPr="00393F33">
          <w:rPr>
            <w:rFonts w:ascii="仿宋_GB2312" w:eastAsia="仿宋_GB2312" w:hint="eastAsia"/>
            <w:sz w:val="30"/>
            <w:szCs w:val="30"/>
          </w:rPr>
          <w:t>2019年</w:t>
        </w:r>
        <w:r>
          <w:rPr>
            <w:rFonts w:ascii="仿宋_GB2312" w:eastAsia="仿宋_GB2312" w:hint="eastAsia"/>
            <w:sz w:val="30"/>
            <w:szCs w:val="30"/>
          </w:rPr>
          <w:t>9</w:t>
        </w:r>
        <w:r w:rsidRPr="00393F33">
          <w:rPr>
            <w:rFonts w:ascii="仿宋_GB2312" w:eastAsia="仿宋_GB2312" w:hint="eastAsia"/>
            <w:sz w:val="30"/>
            <w:szCs w:val="30"/>
          </w:rPr>
          <w:t>月</w:t>
        </w:r>
        <w:r>
          <w:rPr>
            <w:rFonts w:ascii="仿宋_GB2312" w:eastAsia="仿宋_GB2312" w:hint="eastAsia"/>
            <w:sz w:val="30"/>
            <w:szCs w:val="30"/>
          </w:rPr>
          <w:t>24</w:t>
        </w:r>
        <w:r w:rsidRPr="00393F33">
          <w:rPr>
            <w:rFonts w:ascii="仿宋_GB2312" w:eastAsia="仿宋_GB2312" w:hint="eastAsia"/>
            <w:sz w:val="30"/>
            <w:szCs w:val="30"/>
          </w:rPr>
          <w:t>日</w:t>
        </w:r>
      </w:smartTag>
      <w:r w:rsidRPr="00393F33">
        <w:rPr>
          <w:rFonts w:ascii="仿宋_GB2312" w:eastAsia="仿宋_GB2312" w:hint="eastAsia"/>
          <w:kern w:val="0"/>
          <w:sz w:val="30"/>
          <w:szCs w:val="30"/>
        </w:rPr>
        <w:t>印发</w:t>
      </w:r>
    </w:p>
    <w:p w:rsidR="00603FF2" w:rsidRDefault="00603FF2">
      <w:pPr>
        <w:rPr>
          <w:rFonts w:hint="eastAsia"/>
        </w:rPr>
      </w:pPr>
    </w:p>
    <w:sectPr w:rsidR="00603FF2" w:rsidSect="00C17032">
      <w:headerReference w:type="default" r:id="rId6"/>
      <w:footerReference w:type="default" r:id="rId7"/>
      <w:pgSz w:w="11906" w:h="16838"/>
      <w:pgMar w:top="1440" w:right="1588" w:bottom="1440" w:left="158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0C2" w:rsidRDefault="00C17032">
    <w:pPr>
      <w:pStyle w:val="a3"/>
      <w:jc w:val="center"/>
    </w:pPr>
    <w:r>
      <w:fldChar w:fldCharType="begin"/>
    </w:r>
    <w:r>
      <w:instrText xml:space="preserve"> PAGE   \* MERGEFORMAT </w:instrText>
    </w:r>
    <w:r>
      <w:fldChar w:fldCharType="separate"/>
    </w:r>
    <w:r w:rsidRPr="00C17032">
      <w:rPr>
        <w:noProof/>
        <w:lang w:val="zh-CN"/>
      </w:rPr>
      <w:t>1</w:t>
    </w:r>
    <w:r>
      <w:fldChar w:fldCharType="end"/>
    </w:r>
  </w:p>
  <w:p w:rsidR="006070C2" w:rsidRDefault="00C17032">
    <w:pPr>
      <w:pStyle w:val="a3"/>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0C2" w:rsidRDefault="00C17032" w:rsidP="004C4103">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17032"/>
    <w:rsid w:val="000000AF"/>
    <w:rsid w:val="00012918"/>
    <w:rsid w:val="00032256"/>
    <w:rsid w:val="0004395F"/>
    <w:rsid w:val="0005480E"/>
    <w:rsid w:val="00063D83"/>
    <w:rsid w:val="00066BD6"/>
    <w:rsid w:val="00083DFA"/>
    <w:rsid w:val="0009303F"/>
    <w:rsid w:val="000A3613"/>
    <w:rsid w:val="000C0837"/>
    <w:rsid w:val="000C20D6"/>
    <w:rsid w:val="000D54B3"/>
    <w:rsid w:val="000E1276"/>
    <w:rsid w:val="000F1200"/>
    <w:rsid w:val="000F7916"/>
    <w:rsid w:val="00117E1C"/>
    <w:rsid w:val="001201F2"/>
    <w:rsid w:val="001231EB"/>
    <w:rsid w:val="001472AF"/>
    <w:rsid w:val="00153989"/>
    <w:rsid w:val="00163BCA"/>
    <w:rsid w:val="00186B24"/>
    <w:rsid w:val="00187BDB"/>
    <w:rsid w:val="001A3D5F"/>
    <w:rsid w:val="001D1520"/>
    <w:rsid w:val="00210B9C"/>
    <w:rsid w:val="00216D2F"/>
    <w:rsid w:val="002334FE"/>
    <w:rsid w:val="00252CAE"/>
    <w:rsid w:val="00253286"/>
    <w:rsid w:val="00253D64"/>
    <w:rsid w:val="0025478B"/>
    <w:rsid w:val="00257EB4"/>
    <w:rsid w:val="002C2766"/>
    <w:rsid w:val="00316018"/>
    <w:rsid w:val="00341D99"/>
    <w:rsid w:val="00342958"/>
    <w:rsid w:val="003565AD"/>
    <w:rsid w:val="00360684"/>
    <w:rsid w:val="003662F3"/>
    <w:rsid w:val="00374E30"/>
    <w:rsid w:val="00380FCC"/>
    <w:rsid w:val="003A0D6D"/>
    <w:rsid w:val="003A4C7E"/>
    <w:rsid w:val="003A68DC"/>
    <w:rsid w:val="003C1651"/>
    <w:rsid w:val="003C1A80"/>
    <w:rsid w:val="003E680F"/>
    <w:rsid w:val="004519C8"/>
    <w:rsid w:val="004728EC"/>
    <w:rsid w:val="004839FA"/>
    <w:rsid w:val="00486BBA"/>
    <w:rsid w:val="00492097"/>
    <w:rsid w:val="004953EC"/>
    <w:rsid w:val="0049782E"/>
    <w:rsid w:val="004A474A"/>
    <w:rsid w:val="004B0DD6"/>
    <w:rsid w:val="004E5C93"/>
    <w:rsid w:val="004F3634"/>
    <w:rsid w:val="00534996"/>
    <w:rsid w:val="00536BB5"/>
    <w:rsid w:val="005468E8"/>
    <w:rsid w:val="005543C9"/>
    <w:rsid w:val="00561CE4"/>
    <w:rsid w:val="0056366C"/>
    <w:rsid w:val="005B4027"/>
    <w:rsid w:val="005D67F9"/>
    <w:rsid w:val="005E3440"/>
    <w:rsid w:val="005F6825"/>
    <w:rsid w:val="00603FF2"/>
    <w:rsid w:val="00613A3E"/>
    <w:rsid w:val="0064528E"/>
    <w:rsid w:val="006612FD"/>
    <w:rsid w:val="006A54FD"/>
    <w:rsid w:val="006B28EC"/>
    <w:rsid w:val="006C414F"/>
    <w:rsid w:val="006C7B07"/>
    <w:rsid w:val="006E6A67"/>
    <w:rsid w:val="006E7983"/>
    <w:rsid w:val="00707E37"/>
    <w:rsid w:val="00710623"/>
    <w:rsid w:val="00714037"/>
    <w:rsid w:val="007149D7"/>
    <w:rsid w:val="00731982"/>
    <w:rsid w:val="00765942"/>
    <w:rsid w:val="00771F5A"/>
    <w:rsid w:val="00796CAF"/>
    <w:rsid w:val="007A6E80"/>
    <w:rsid w:val="007F2CB3"/>
    <w:rsid w:val="007F7028"/>
    <w:rsid w:val="00803054"/>
    <w:rsid w:val="00804A84"/>
    <w:rsid w:val="008169E2"/>
    <w:rsid w:val="00821361"/>
    <w:rsid w:val="008326D9"/>
    <w:rsid w:val="00841E67"/>
    <w:rsid w:val="0086425C"/>
    <w:rsid w:val="00873568"/>
    <w:rsid w:val="00883918"/>
    <w:rsid w:val="008A08D4"/>
    <w:rsid w:val="008D25E4"/>
    <w:rsid w:val="008D27AD"/>
    <w:rsid w:val="008D6DC2"/>
    <w:rsid w:val="00907848"/>
    <w:rsid w:val="00912735"/>
    <w:rsid w:val="009263DA"/>
    <w:rsid w:val="0093296D"/>
    <w:rsid w:val="009357DF"/>
    <w:rsid w:val="00983E39"/>
    <w:rsid w:val="009906E1"/>
    <w:rsid w:val="00992301"/>
    <w:rsid w:val="009A1867"/>
    <w:rsid w:val="009B22A1"/>
    <w:rsid w:val="009C2526"/>
    <w:rsid w:val="009D1930"/>
    <w:rsid w:val="009E116B"/>
    <w:rsid w:val="009F1F82"/>
    <w:rsid w:val="00A05EAC"/>
    <w:rsid w:val="00A42BE0"/>
    <w:rsid w:val="00A8247B"/>
    <w:rsid w:val="00A85C29"/>
    <w:rsid w:val="00A95466"/>
    <w:rsid w:val="00AA0F13"/>
    <w:rsid w:val="00AA0F35"/>
    <w:rsid w:val="00AA3B5C"/>
    <w:rsid w:val="00AB67B1"/>
    <w:rsid w:val="00AC5556"/>
    <w:rsid w:val="00AD46F9"/>
    <w:rsid w:val="00B11FE8"/>
    <w:rsid w:val="00B31CF1"/>
    <w:rsid w:val="00B44BE3"/>
    <w:rsid w:val="00B45802"/>
    <w:rsid w:val="00B67114"/>
    <w:rsid w:val="00B777F0"/>
    <w:rsid w:val="00B8120A"/>
    <w:rsid w:val="00BB5FC7"/>
    <w:rsid w:val="00BC4F90"/>
    <w:rsid w:val="00BD62BD"/>
    <w:rsid w:val="00BD7B6B"/>
    <w:rsid w:val="00BE3BB3"/>
    <w:rsid w:val="00BF3AB6"/>
    <w:rsid w:val="00BF7DDE"/>
    <w:rsid w:val="00C140E2"/>
    <w:rsid w:val="00C17032"/>
    <w:rsid w:val="00C2039B"/>
    <w:rsid w:val="00C25621"/>
    <w:rsid w:val="00C26527"/>
    <w:rsid w:val="00C30F2F"/>
    <w:rsid w:val="00C62AB4"/>
    <w:rsid w:val="00C75577"/>
    <w:rsid w:val="00CC4C00"/>
    <w:rsid w:val="00CC72CA"/>
    <w:rsid w:val="00CD1DED"/>
    <w:rsid w:val="00D07473"/>
    <w:rsid w:val="00D131C2"/>
    <w:rsid w:val="00D1493C"/>
    <w:rsid w:val="00D50DB2"/>
    <w:rsid w:val="00D62351"/>
    <w:rsid w:val="00D62717"/>
    <w:rsid w:val="00D66152"/>
    <w:rsid w:val="00DC43D8"/>
    <w:rsid w:val="00DC6DC9"/>
    <w:rsid w:val="00DE6E05"/>
    <w:rsid w:val="00DF78BC"/>
    <w:rsid w:val="00E3513F"/>
    <w:rsid w:val="00E471D0"/>
    <w:rsid w:val="00E5003A"/>
    <w:rsid w:val="00E629CE"/>
    <w:rsid w:val="00E77D0A"/>
    <w:rsid w:val="00E81C15"/>
    <w:rsid w:val="00E90B5A"/>
    <w:rsid w:val="00E968B2"/>
    <w:rsid w:val="00EB1915"/>
    <w:rsid w:val="00EC4225"/>
    <w:rsid w:val="00EC6EE5"/>
    <w:rsid w:val="00EE514C"/>
    <w:rsid w:val="00F01D52"/>
    <w:rsid w:val="00F05787"/>
    <w:rsid w:val="00F10550"/>
    <w:rsid w:val="00F16D3D"/>
    <w:rsid w:val="00F77BFA"/>
    <w:rsid w:val="00F807EB"/>
    <w:rsid w:val="00F86CC8"/>
    <w:rsid w:val="00F95CA8"/>
    <w:rsid w:val="00F97395"/>
    <w:rsid w:val="00FB7D5E"/>
    <w:rsid w:val="00FC1E0D"/>
    <w:rsid w:val="00FE7784"/>
    <w:rsid w:val="00FF4C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F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basedOn w:val="a0"/>
    <w:link w:val="a3"/>
    <w:rsid w:val="00C17032"/>
    <w:rPr>
      <w:sz w:val="18"/>
      <w:szCs w:val="18"/>
    </w:rPr>
  </w:style>
  <w:style w:type="character" w:customStyle="1" w:styleId="Char0">
    <w:name w:val="页眉 Char"/>
    <w:basedOn w:val="a0"/>
    <w:link w:val="a4"/>
    <w:rsid w:val="00C17032"/>
    <w:rPr>
      <w:sz w:val="18"/>
      <w:szCs w:val="18"/>
    </w:rPr>
  </w:style>
  <w:style w:type="paragraph" w:styleId="a4">
    <w:name w:val="header"/>
    <w:basedOn w:val="a"/>
    <w:link w:val="Char0"/>
    <w:unhideWhenUsed/>
    <w:rsid w:val="00C17032"/>
    <w:pPr>
      <w:pBdr>
        <w:bottom w:val="single" w:sz="6" w:space="1" w:color="auto"/>
      </w:pBdr>
      <w:tabs>
        <w:tab w:val="center" w:pos="4153"/>
        <w:tab w:val="right" w:pos="8306"/>
      </w:tabs>
      <w:snapToGrid w:val="0"/>
      <w:jc w:val="center"/>
    </w:pPr>
    <w:rPr>
      <w:sz w:val="18"/>
      <w:szCs w:val="18"/>
    </w:rPr>
  </w:style>
  <w:style w:type="character" w:customStyle="1" w:styleId="Char1">
    <w:name w:val="页眉 Char1"/>
    <w:basedOn w:val="a0"/>
    <w:link w:val="a4"/>
    <w:uiPriority w:val="99"/>
    <w:semiHidden/>
    <w:rsid w:val="00C17032"/>
    <w:rPr>
      <w:sz w:val="18"/>
      <w:szCs w:val="18"/>
    </w:rPr>
  </w:style>
  <w:style w:type="paragraph" w:styleId="a3">
    <w:name w:val="footer"/>
    <w:basedOn w:val="a"/>
    <w:link w:val="Char"/>
    <w:unhideWhenUsed/>
    <w:rsid w:val="00C17032"/>
    <w:pPr>
      <w:tabs>
        <w:tab w:val="center" w:pos="4153"/>
        <w:tab w:val="right" w:pos="8306"/>
      </w:tabs>
      <w:snapToGrid w:val="0"/>
      <w:jc w:val="left"/>
    </w:pPr>
    <w:rPr>
      <w:sz w:val="18"/>
      <w:szCs w:val="18"/>
    </w:rPr>
  </w:style>
  <w:style w:type="character" w:customStyle="1" w:styleId="Char10">
    <w:name w:val="页脚 Char1"/>
    <w:basedOn w:val="a0"/>
    <w:link w:val="a3"/>
    <w:uiPriority w:val="99"/>
    <w:semiHidden/>
    <w:rsid w:val="00C17032"/>
    <w:rPr>
      <w:sz w:val="18"/>
      <w:szCs w:val="18"/>
    </w:rPr>
  </w:style>
  <w:style w:type="paragraph" w:customStyle="1" w:styleId="1a">
    <w:name w:val="1a工程教育认证三级标题"/>
    <w:basedOn w:val="a"/>
    <w:qFormat/>
    <w:rsid w:val="00C17032"/>
    <w:pPr>
      <w:spacing w:beforeLines="20" w:afterLines="20" w:line="400" w:lineRule="exact"/>
      <w:outlineLvl w:val="2"/>
    </w:pPr>
    <w:rPr>
      <w:rFonts w:ascii="黑体" w:eastAsia="黑体" w:hAnsi="黑体" w:cs="Times New Roman"/>
      <w:sz w:val="24"/>
      <w:szCs w:val="24"/>
    </w:rPr>
  </w:style>
  <w:style w:type="paragraph" w:customStyle="1" w:styleId="1a0">
    <w:name w:val="1a工程教育认证正文"/>
    <w:basedOn w:val="a"/>
    <w:qFormat/>
    <w:rsid w:val="00C17032"/>
    <w:pPr>
      <w:spacing w:line="360" w:lineRule="exact"/>
      <w:ind w:firstLineChars="200" w:firstLine="200"/>
    </w:pPr>
    <w:rPr>
      <w:rFonts w:ascii="Times New Roman" w:eastAsia="宋体"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control" Target="activeX/activeX1.xml"/><Relationship Id="rId4" Type="http://schemas.openxmlformats.org/officeDocument/2006/relationships/image" Target="media/image1.wmf"/><Relationship Id="rId9" Type="http://schemas.openxmlformats.org/officeDocument/2006/relationships/theme" Target="theme/theme1.xml"/></Relationships>
</file>

<file path=word/activeX/activeX1.xml><?xml version="1.0" encoding="utf-8"?>
<ax:ocx xmlns:ax="http://schemas.microsoft.com/office/2006/activeX" xmlns:r="http://schemas.openxmlformats.org/officeDocument/2006/relationships" ax:classid="{E531053D-0904-4D26-ABF3-6E07DD308AB0}" ax:persistence="persistPropertyBag">
  <ax:ocxPr ax:name="DoubleBuffered" ax:value="0"/>
  <ax:ocxPr ax:name="Enabled" ax:value="-1"/>
  <ax:ocxPr ax:name="Visible" ax:value="-1"/>
  <ax:ocxPr ax:name="GroupFirst" ax:value="0"/>
  <ax:ocxPr ax:name="GroupIndex" ax:value="0"/>
  <ax:ocxPr ax:name="GroupPass" ax:value=""/>
  <ax:ocxPr ax:name="GroupValue" ax:value=""/>
  <ax:ocxPr ax:name="ISGroup" ax:value="0"/>
  <ax:ocxPr ax:name="PropList" ax:value="VGFnPTANCkxlZnQ9ODE3DQpUb3A9NDQxMg0KV2lkdGg9MTUxDQpIZWlnaHQ9MTUxDQpDdXJzb3I9MA0KSGVscFR5cGU9MQ0KSGVscENvbnRleHQ9MA0KSW1nV2lkdGg9MTUxDQpJbWdIZWlnaHQ9MTUxDQpJbWdWYWx1ZT05TXVITkF1dHVXREV3R3F3d0cyaDJHaHp3VjY1U0dQcGZHMlJDR2hxbUdQTXhHaGhHRzJPVVY2M2xHaGNEMjJNUEdQanJWMjVMR2hNb0c2cHVHNk1qR1BySjJQMzhHMnBpRzZBczJQbDAyaFJRR2hqY1ZQazlHMnFlRzIzZ0c2UjdHNnF5R1BlUlY2aFlHNjFZVlBQVlZoOGsyNjlYWVBmeDI2T1RHaHFRMlBlZlYyM2lZaFduVjJaZ0dQUTNHUHZuVmhXazIySUxZNlhSVjZQeVloVzlWNjF0VjY2alYyLzYyaGNPRzIyTFloczNHaGN3R2gwa0dQTzNHaEZIRzIzWFloZHdHMkplWTJUWVZocEQyNitkR2hoS1kyN2hZMmRMWWhIa0doTWNHMjlVWTIxYVZod0tZMloyMmhkSEc2V1hZMlRNVmg0bjI2WDdZMlQ9WWh3RD1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LRHdzS0R3c0tEd3NEbUN6d3d3d3d3d2N3d3d3d0RFd1Fxd3d3bDJ3d2tLbWtkV3YzSEFEejNYRUR0d0ZLS3prRG9ibG90RlczYmNIQW9YZTNkVXZNYm1rd05LbWtaLzdrWjlrem8wUDNkLzdxNEVtV01xTmtaZys1TUF6dXJEZTNaZ1FNa2szWk1ibXB2OFFXYlZuUW9aUUhEc3dva3drbW9KeWt2aT1qM0R6c3N2ZXF2aVdwL3JOejQ2cnpzcHJ3YjRUSGsveis0OFg9RC9vY05aeVRqVWNxTXpONFJEa0FEczd1L1BzbVA2b0V5c3JIREFFdjUxRzgvRUZPNjhKY3AvOTVscFhxUnpSZHF5OEVEL3NIbW9EVW8wY1lSK29rV2t2TXFKb1hNVXFxUkRkaXVMeGtXPW80NG1IemszbXZ1K29SVk5TTWpWVWJ6elQwM21PUjlOSkt6OWpreXRZZFIyUVlSZT09S3dEdEw9Z1FEcUN3d0h3Q1J5Mkw4U0dFb01zYXRjbVN6alZuRmt5V01zYnd0VzByPURkVVdORW84UFpZaUN3M3o5Q0NrSHpzbndXRnJkUDA5d3d3PXd3d0hBemxzc1J5UlFPcGxUVldvb1FpS3oxSmtNd0ZzSkVHend3aWpPazN3SHdHbk9Lc2tkWTAxOXdidXpQOWh6NFdmV3dLcGIrK0F3ekYxa2t3ek1Hbk1XeVd3b2Jid3dxQ1VPNXpIb2E0az1IRmtVSFNBOXd6cVJSd2t3QW9kdnV3a1FHRERud1JSYnhra3cydWlSPXBzT056UjB1RGZpMU9IRHdEVzBzUXY0azl3c3hzTz13S3dIdzk4d1JzRFlNOHVFMVpkSi8rTzhGM1FrRitoc1BkdUZzZmIvOU5kSHRYMHVRQ1hEVHU4c3pwUmo9Yk5wWmc3c3NLMk9qcUZabitmNHgxWEhaSlNrK1d3OEtHaE9zUnRtMDlERGZzZlR2TytYVEZiSVh2SWpybEZaREdBb09XRFVIcGxIWkUrWEx4K1MwYXk3UUk1dzRZK3BXcHMwSHp6U3R5RDZDSC9XZTdjTUxtMGR1RlM4WC9LeEtLd2tBdi8wNzA1TDJudmpmVVhOZENua1JxY1JzS0ZkZnJ3eXhZVS89b05Zd2VGdWNTczFxMVR5dnNMM3hrd3pmVXJ2TFdGSGFBdVdUdlo2eERaalRjT0tDUjVUV3ord0R3UmF1MTc3UStlcU1UUDRRbEo4WS9DOVIzSDVBQUZ3RnlncDN2cEp2UWxhN0hINlRtUitXUkxRS3J6d3dzPT1VcHpQVCtNN0tNUGVnN2pKdy9jN293bUR3L2kwY0Z6cFBndXRKU2p1WU44enNrUkZzUUtEZjl6RC9XN3huYVV3RTRYbUZ3cFJ4N1dUaXNsalVZK0pISUEyUVBDbE9Ic1JDUVdBZ3FuNUVsL3lOQ1R3c0ZJTjBzM24wc0FZOUVNVj13T2dIVnRQWm9vTDBnOFRXdlZpQ0Z3SHo9Z0tNVEtGTE9kemRGZm01YmluOXpyTTFwak5YPWdwd3NjNVpXQTE9SkpId3czdDlvd0VNQUNDSkVWSmxtR1IzcFg2aDRwd0RPVjFnN3FEa3NXM2pDK0VrYUZ0TExqOTR6c09BdUZ3V0ZrbjgzPW56Ri9oZ3VwQWFTNVJXd3BIb216and3SzUwS09qL0k0Q01xckRnRVNKZkkzYldOa1creldITkh3Nk8rZHdsYXdENG4zZkNrYUkvVURUQUdLMGhabXdKREZsS09xRFhLd0tEa2hSQUtEd3BQd1pOUExwemZwbWtUT0tBYkR6U1BVR3NNWEN2d25iSz1rNHAwVWZ6UFIwNDM9UmowS3BubkZKSEtEajIyU2ZjOWRYekpNOFRvREFYQXB6ZHRFd1ZLM3RtWmZLPVgwT0ZIelpPeHd3WS9iRndGL3NDd2tHYmJLOTNmYldzWGd5cEZaV0hGSkZvN2N2QW45VXRPWUtacERtR3dOK3Jza09aa2hLWHlud0xTOVlsemx0cFJIbmJRd09Fd3dEazhBSnRzPS9IZFJUK0E5dz10eD13QW53QVFzand6Y0tXd0ZwUnozMyt3NEZpeWt3dEZnd2N3a3Z2d0twd04zQWl5ZEZ3b2tVdFUzTW56YlBPd3dIdGtXU0FuZHdsVUZ3c3M1NTBRb3liL0Z2T1diejNqS0t3dnJxV201Uj1La0hkY0hrbWtZS3hLQU1zR3hXRkRGOVIzL3pIWndkNnQ4eXduSHZJV0diTmsva3VLaERoZUh3em1nUm42dzNrRGt6SzR4em5tSzk2Sndubk1Qcml3dlNLR2hXc25XWHFOcHFuSFQ0NFRIbWRuRmtVdWN3aDk5RDg9RlI4Nz1RNVRxazQ1eU9ESTh3dzNURGlpcVdxQTRjYjBwRDZkT3dvZ1I3bXR3djB3S0Y0UTBsQWdLeGpzTVpzc2xGPVdIMys5dE1ubnVVeUdLUVQ3PVFrPXErYVdEZFEzbFUwN3FyaTlVUjFUUHFkQUNlaUNWNXdLdGNoaUh0bkFnYmsvNisvL3FrR25kYmRzUnd1YzdSb0FzYk1rU21zPXdjdkhzQUREV3dxQ3MvbTljSVVrOVloPVJtbnpiej1naVpUVT1Da2U5MU5Yd0t0RHd5a3ZiK3pTV0tVS0U0OXdHUXFuemhLNER3RGNEbXdHMzlJZWEzSjdESDU0bmRLMXROTVJ0ZHc4VklDd21IRnRPc2J6QU51aXRKS3c2T0QxPWRXRDVBaG9GdXM9bXZFd2dTUityMmtSbllHbkh3em5Vd3dvU1pmdVd6bTB0MERxY0V5ZHNXU1N6Y0pFQWw5T1p6eVEweTd5Z2puTHZDazdzT2lMYjc4RnZITjQxbldFT0k0blJUL3BYSFpVRmtxY3F1SDI0bis9MVFJMnpKcnJ1TkhXdXd3Qzd4SVdUZU5NTWJyeVRWRE12PVJSRnpDc291RjJSY25OWFQrY0x1N0h4SXdVdmxSUnR3NHR0WGEwYm1ORkhyV0RUPWNuRVkrRHJ3c3dDTDYzM3NQeURvOEtiemtRWTBXMi9rM2Nla1RpMm9Ra0Q5OD1SVXA5VVdmcTBoajNKVDArYjN4aVc4YT1jWlU0YmZnRktId0gzMUwyZHBZc20vMUNOM0UvR21Jd1EyVUtkYk5UUVI2WWVtV2thSURuNnlyUXpNbnZ3RG1vRHdyZ3huQ1ZvL3QzNW1URndPSDdVdVJ1OTcyaFcwWmZQUU9tRHd3bjlzd0lLWjNJNmIxSVR6a3d3em1iQXd3SHJhdkN4PTBLT2pWUklwb0xLZERtQXd3TldhRCtNbXdIMGtXY3kzbUV1VVJNNS9uK3FNS2s0UXVkNlRrOWJ6WGdRc3dHWS9XYjNscitRUXBJRHRaRExLd1VyQXl3K3YwdzNRRjNBSG1IRHpXWld3d0Y9MHhwS0pzM0NrTzZEeGN4dXd3Zj1tYVNvajB3S29Ua3dIbXZ3ekRmbndpcnA1bmJXbTBTcncxVEFLRHl3RnJHQ3F3Ri9wSk1iaC9pa3dsK2dRS3pNRnpOUVVsUnlUQ3BwbTNLd0FtTkR2anlaQTBXUEtYSEE9bWZNejlBWWRScDlXSzJTcTNGMWtZOUE0MERxRDVwM3dkb1Q9d1RpdnNPZWhXNT1Mai9pRmxaU3N3NFRUT0NtUVVXd2NyRHorS0c2dld3b1gyUWI1L2xsd05pUnc5Ungvd0ZSM1djdktoa3dlYzl3cHdOaHJROHMxbkszd2tLbWVjRHdBS3l2R3pwRFdzRnFXRndrbXpIQ0djU3VsajY9a3d0QXc3SmprcWxzQUh3TWsyY1F3NnNnL3B3TThQaWtKc0dIOWlsTW5YTzVMdzhEMlNRM2pXR2JKL1FSNklwdndEQXdYSnN6Sz1tc21zY05rOEpzRkQ5QXc0YU5TRmJDN2JUUXlXVVJaaCtwVTV1WURTaElUVUtpbjQ9d3d1d1J6RHV6aWgzV2dEd2QvYzQwM1dLWld3VHRyd1VEd2FXc3FLR3doLzhkR1ZKVVRSOEF5YWNkNFdRdGJqWGVTcXorTmpkZldad1lRYVV6WEtrd3RXS0E1bnhjR3UyZ0YvOXgweGt4SD1qWERFYnFlY3dROGY9cGVtVy81eGh3bG5KbTJvVmtDT3dqczB3d3MxM0RnMTFjL2ZkUDJnWnJIbjNLTEpBNnora0NIcUxKd3dVV1A2MGtNTzMxYVFmQ28wRkRGVWRQTVBzQUZqbGF2K1VRZlJzT1NDdDFDdUVmMlBzQTlxZWtTNUZBT0ZmQTlDaURrdEkzSnBzeml6bkQ4UldrcXB3a0pNbWhocUpzTTVKV0F2MEt5c0ZIR1VVSlk9eU1xSG03WmZNTWNVRm1QdUk9VFJFd3VwRm14TXN6cFBpUFV1VTA4RndPaW9VQWpvSmttUjhJM3NKcFR0VUFrZlo4KzdSa2o5WkQvc2ZzdU1KTFhvWnFXeE83aHh0PXF2a3NiM20wRTNGT2s5dFFRVHpYRUtsRWpQOVAvQ3NBaStVTXJzTzJLTzlpWlU9bi92SjNNSXptaEY5aGtPbTkwRHo3dkM5WjFveTNtN1VWaE8wVC9GbmZwMlBwbmtHekUyUEhIZGtPUENNTzUzcnM5VUcwVnIvdEY1Rjkxdnd0SnpoSEt2QXQzdW1zRjF1ZGJzejlNekFIS3pEa0F3Mnd6d2RrQUFvd0F6Tmt6Ryt3RG9ERGNLWXBrRE9rQUQwd0FRbndrd2hra2o1T0R6a2t6T0F3a3daa0RBaEQzbXJrRG9Bekp3NGtEa2REY3pXa0RBbXdrSDZIYk1lRjkzOXd3Sy93Rj1Uc0EzZ3dGUVJ3a0Rid0R3RXdEY3R3d29Id1VrRXdEd0R3QU9Fd0F0d3F3UUh3c2ttT1E1cWtEdzB6OW1LREdrS3d6bTh3Rkdsdy9vdXc5RnJEY3pja0R3MHdERDJrRHdud0RER0hOOHh3VDZGdGNkTEZGPWZzRE92d0Q2ZWRGRHpSd1E4d1NLSXdEd1R3QVB3c3dHSHduQUR3d21TSkdJTmRud3FEb3dHMkZ3ZGJVcmw5d0pOM2d3a3ZXa3VSRHdJb0RSc0t6UnArK2tEK3d3L2JGd3NIRnV3QXN6d2JVdy8wN2trMHNWRktVSGRxQW5GdXRscGZza3Qyd3pjPUt3QUp3bExORHdkV3d6bk1Rd3dEK3p3endSOVFRd0R6d2xHdjB3QXdGa1ZsdnVaUDdLZXVEd2w3d1JXRzl1dEErb1Vld2xscFF3a3NRd0g1Q2trT3NSc2pXd1VSQ2tIRUN3d0t3enptK2tEL3Nsc3l0blpyL2RGczlsbG85d2R2d3pwS0Z6QTdXems1c3dEaFF3OHhXY25jc3c4bCt1c0FXbHMxN1JseldsZDcrUi9oUWxuakZ3dDg3T0RRd3V4cGxrS1FDS1JQN1prK0ZrOFJGd3pKV2w2Mz1raz0rd2NjS2xaNENsaVE5a3Bhd2xnVEZrS2lNa1Z5OE4xa3ZrZEUyc3czUk1Ga1p3dzMzcHdrbz0rVkVvS1U1RDlwQWhRcE5Lem0zVFFqPWRwUlZwdzMya1EweFBROU42K2dZWkZGRlpucDkzRDBWaHdLRlFXelZORmNMSHdESUpLTVoxMEx0YlFPUmQwNm02MENrcVFzMlBnSnhYOGwrSFFodTArQ0ZNRlFiRndvcEtGd28xN3d3YkZRQWtLPWRod0tSYkZvWTNGd3JwekhTM2lmTmtEUnAxK3dpcHdtMERRd3UzRDBrVFh3a1cwPVlIN09PSjdrRGsrTUEzdzNpRlFMeU9VbVJuK3ZRa3BmY3NwS1F2K0tkdlEzVjBRczBOdEpKSCtiVWIrQ1ZERkdSTjA9UjN3d08zemtud0ZtdC9iVGs3RTMyRnpia1Qrc3dSd0t1d3dEbzFUd3owdzM9YStGbjRGOGtEUWtaNkZrK1J3T2NNYndDaDBzTzJhT0FIbGt4bjFmeU1Qa0VtRkRGOE1EOWtVcDlGblp4dzJIbncwd2svRVJEYlpacGJ1d0RveHZGTjFERk04UkROb1JEa2Z3ejc0WGNVZlp5bjdYRkYyRG5Ea0Q5VnF2cW5DWmNReVJEYjhEeW9vRG4zdkRHT1NaRzNrREVsTG45UmdwbkZvS0RHaXdEK2QzejlGd0FobWROU2dzd053d0F3c0RvY1JSa05Ld2tidVJENDhSRjlTWHFSRFROeE12OHBiREV3Rlg5a3lLekNIWjk9VnNYRmFEU3crUkREWHd5TGhkN1VwWG51PUZFdzR3a0NOdUtrM0Y5ZUozRmJhd0FBS3dBPVBkWVJwUkZPY1p4d1F6Ync1a0FuM3dEbkFEbkNudkZMRHN6RjBSei9KSDlQcnNrYVJYSlZwdkZzUlJrUXU0ME52d3djRkRGVjAzazU2UmlvRzJXem81RFJxbytrTlc9a1JGV3dEMER2UUwwRURWa1NEbnd3UnF3Um5Lc3cyaWFSelJXT3FzWHd3RnV3WnBRd1VsYzUrV1hrS01Denp6Q3dZaks1c0RGUm9XWHdOUEs1PW1RS05vS3U5ZUZ3eVhkUnNIV2JvcDhsN1ZwUmpBVGxsYnNTb0U9NVdmRHpBTkZ3c3F3anRLTWs0dUpOUFJidUdpZHpEUXRkTTBza3E0N3dVYlU3ZkR6NXBYUzdKcWM1c1RubWswN2pzaXo1ejlyd1VGVzcvdFdsWlhTanpBK3prK1R1PW5PbDlOWGxXQzdrT25RdzVrWGp3YlUzeG49a2MzZ2tHbGJYRlo3N3dwenVXSjlSekl3NTBNN1hTV2N3RDBGdzhHRmo5OStSQ1Nya05nS3YvS3p3V2pzd3NOV3l6cXdrOU13ZFdRV3dNOXdsTlV2d0FsMkZ3OHFuYmNqWlFvZ0h0and3ekhvNkNFdW5VRGU2L1ZRUldRRjB3eklJU29GdmJtWW5iSD1iQ0kxWHNvZzZsa3dXdzhiNitGWFRGRzBJU1dEcURlRy9GS0l2YlVYSlV3bDQrVk9JV2M1bndvbkhzdzlOVURZZFVEcWsvQ3pvdHcvNVFXZGtLPWYzYnE1YjlETGRhRmtGRkt1M3cza3NRRmpNUXNWS2hEdjY3RkFkVzNSbkNwd0h2PVVkN284YStoMnFRenBURm80YlVRU0grZWQvRndGVHIwazVxa3d3d0Yzc2JpV2lrTmdGOHJSYnpLTkZ3R1RwVC9JRitmRzNVemJGYmg5MTA9azNiMlFOcXd4c2JRSFlRcXVrek9WRCtFcEpMZU1Xcj1zaHczV1dLV29aNU81WEYzSE1RY1laYnF3cTMrWFlRd2tvMGEyV3YzRzl6UW4ySTNEMzBaakRPSFhkSVJrSFFEaFFwd3pscy9jR25BS1FQdkZZNHNBQXNESTVjZDBEWmtEMGI0OG9ZRHNEeGtEREp3VVp5L2QxdEtJR1ZrZ1g1czA4ZG9yeCtLVGg4VmNOV09tUFNLOGErSks0ZFc3L1NwK2Z0ZzNuWWtTUjRwblAwY0tVbFcxWEptY0dZa2o9PUhmSGlra2w3L1RGS3dEeGNSQTNvd0RUaFJBRlV3U0d4dkZTbzl4eW4zWU1iY0tEcWs2dTFGbmJ0a0RtSERwTy9KY2MrQXdSYjB4bjZ3RG9jd3prandBb2Z3RGIwd0RjZERMbVFrejZhS0ZNN2dOWDRrUnprd3dPQ3o4Y3pra0dKd3picERVd3p3QT1Dc3p3N1dBemR3aFB6bEZyTVppS0Z3a281d3d6Yk05L2xUSFlYZmxOYkZFWWdLNGhGa3dST3B3eVYyWmtwa3c4ZDl4bFdaM3d0RkZ3Rmp3dzduN3d0UEZnVy93d3NNendWaHFNd29vMXJPL3d3bUlNNWc1azFSaWNzQ1dPa3pPazNLWk05Rm8venFvdkRURlVsdXc1dHRqd3R1K3dnOXdNZFRvRXZQREdjaERXS3FVYkVpRFRXS3dKN01Jd3FYZXRzeFVNMndod2Q0ek1GM3p6ejlGd0Ywd3daODV3OHV3bC9lRnprN1BNc3l0dzl4RkpzTjltZzJ6Ymh6aDNKZW5OV2JmbUpFZlZ6WnR6UXBDbGRSc3dxaDdXa0Rzd01MV3d3UGFqb0U9dzhhd3l2Z3h0d2J3OHM1eXBjbXRFTGUzSEhJUHBqNkgwelg5WnNiV0h3ZHcvbFFvR0RNV25ybWRncFdzL1pSSTRXd1dmaVBoSj1tZEgvL3hjNHJ6OFd3bnJzS3p3cS9wZDBPemZtTDJ4dFdQb29ld2h0aFRNZHFhV3BNVktkaWdvRkRBeDk9R3dERmtSenFXcHRjRlZ6NVp3OEZrc2tXRD1wcFRSRHAzaS9acWlrMXV3ZFFwT0V5UUF6N1dybm91cHlvTzVsd2NwT1RNVVVwOHN3QXIrRTZpakR3VzBVQzJKRGR3OXo1dXA5SUd3c2tPTXkvd3E0d2pSbnd0dm0zenB6LzF2dXpORTlBUlc5ajlBOXRlNWRtRHMwK0NNOTEraEZENSsxS0VoSktERjhwSGhEd1dGNk9KaFJ3b0M0Rzk9MUhiRUR1REtsRTNNOXhpME1wOU1tcWtXd3dRaHpSY1d3a3JNbXEvcjhUbnZGelhPRktMZFU9bGl0NHNaTndJd3RpWFFSQUp4V080aThWb1FXa2UwWmZrUVdrY3Z0M3FoREFQakRzMUt3a2o1ZXBxUzU1aXI0R3ZGZmZ3L2hrMWlQOWVvUktpV0lSc2xsYUxONXRrd3VIbGFXcHNyYnJSbWZMMUhXY2QvcHNQRDB6c2QyS2F4azBpVGIzdzRaS3NJcWlHenBBT3dqcHBRPW1aZzgvTHpyVlp6SU9PbmJzUFg4cUZTNXFkYkNrdXdOQVpqNnNSc2pMUjVlQ3BScXFyZWtwd0dHPWFEaHd3QVB6aERXd0RraEErQTVFN2lBVmxDOThsdG9rSkoya0pqckNESXNDMVV4TGowNGs2PUQ9cFhlbTU1V21TOXprZlplL2RmUmtwUnFtNDdXa0V2VjBwOVptWW4rbTQ2RT1uMHFtWXh3a25JRENsYittY3dzaEx6MzZaa2lrOT16cEZ3QTVCDQpJbWdFeHQ9LmdpZg0KU2lnbmF0dXJlPTENClNpZ25hdHVyZU5hbWU9Q2FUR0NyNGFDcjF1Q2FkY0NUSVphK1pkQzdKK0NUSVphY252YTAxR0NhYXRDQ0RIQzBYMUMwSjVDVGFSDQpTaWduYXR1cmVUeXBlPTENClNpZ25hdHVyZVZhbHVlPTN6WmFDcGR5VENWeHJtQUhxdk8vTldCQg0KU2lnbmF0dXJlVGltZT0zbHdVTm5NV05uTS9vRHdVb2x2Z29BdlUzV0JCDQpTaG93RGF0ZVRpbWU9MA0KRG9jVmFsdWU9ZkpDN3hrQ3RySnBQQ2FUR0NyNGFDcjF1Q2FkY0NUSVphK1pkQUY3ZnFJZi84Wk9qKzhleTd2MnU0TFN1amFFeVhLWXVTVHI3WlRjdmpibHlTWG11ZDc9b0R1b3VxWnV0cmtDaXJKUXVxbE1DOWszTUZwOURvbDNVM2dPT29BenpBRjc4VEp4NDBFOWlxWmZOMEppdUcxMVpsNkpMNDRKZTcxMXZkNkpqNzRaK3Y0VGZaMUpqNzRkTVhOWm1sNjE0djExRnQ0SmJ5NEpPU05KNDd3TWI5SE9NK2Y5N3JKcFAzbHdVTm5NV05uTS9vRHdVb2x2Z29BdlUzV01icEl1eXJ1b05HRXhhOWtPUzhNdGpuaU9kMGdvWThSeEhOSj09cUgrYjk4d1NmbVFVMUFPSnFlOVJyT1FpSnl1SW9pdDhvSnZNSmZ4ZmNJeG9UcHV1R3BvdDhIdEZvbFFEQUY3enFtejVUSm90eEh1WXJsaW9USm8vcmVvWSt5RnNmSVAvK3dNYjladTUrcEN0ckpwUG84Uk1OREFSNGJleVp2OFp1dlZadlQzb0RSUForWnVsK2YrdXF5bzdyST1QS0FLVzNBM3YzOGs0M0Q9PW9Ba1VLRHpKTm49V2NsdzROOEtJS0RNc29SazdBRjdvMEpvdm5menorSDkvK0VvZ0c4a1djbGtXY2xzL2NsM29Ec0JCDQpWZXJzaW9uPTYNCkNoZWNrPTANClNhdmVDaGVjaz0wDQpDZXJ0aWZpY2F0ZT13ekRBa09IbUtRYmMzb05HRjluOHBmSkUwK1RycXgxVnN0ZGxSdVp5djdYUzVqNFlXVS9nTWlJZT1DYUxoUDYyQg0KRW5hYmxlZE1vdmU9MQ0KTXlOYW1lPXs3MDIyNzBFRS03RkY2LTQzQzEtQkRFRi1DNzdGM0I0RERDNkV9DQpNRDVWYWx1ZT10WVhHLzVaK1hwV3RPdzJ0clVGRVpGQkIlc3pPcXJhVHpseUVvUj1YZWw1V3VUd0JCDQpDaGtQcm90ZWN0PTENCkNoa1NpZ25lZFByb3RlY3Q9MA0KUGVyY2VudGFnZT0wDQpLZXlTTj05REM0QURCNjMxMzFFNDBBDQpTaWduZWQ9MA0KU2lnbmVkTGVuZ3RoPTANCkNlcnRMZW5ndGg9MA0KUHJpbnRWaXNpYmxlPTENClByaW50Q291bnQ9MA0KUHJpbnRTdW1Db3VudD0wDQpQcmludFNlbGVjdD0wDQpTZWxmU2VsZWN0PTANCkN0cmxBdXRvSUQ9MQ0KRG9jdW1lbnRJRD17OTE1Q0U1REItMDY1Mi00QTNCLUE3NDgtNUY0RDg5MzNBNkQyfQ0KRG9jdW1lbnROYW1lPW84Uk1OREFSNGJleVp2OFp1dlZadlQzQg0KV2F0ZXJUeXBlPTINCldhdGVyV29yZD1DTEk5Q0w0cUNjZDhDQ252DQpTaG93V2F0ZXI9MA0KUHJpbnRXYXRlcj0wDQpXV0ZvbnROYW1lPUNjNDJDVGFjRU14RDNsM1Uzc0JCDQpXV0ZvbnRDb2xvcj0wDQpXV1RyYW5zRGVnPTMwDQpXV0ZvbnRTaXplPTANClNoZWRDcnlwdG89MA0KRG9jdW1lbnRGb250PU43WFBtU3hXWTBWRU50eWNQL1dDR1dCQg0KU2VudGVuY2VzQ291bnQ9MTIwDQpMaW1pdFNlbnRlbmNlcz0yNDANCkdyb3VwRmlyc3Q9MA0KR3JvdXBJbmRleD0wDQpPZmZpY2VWZXJzaW9uPTExLjANCk9mZmljZUJ1aWxkPTExLjAuODQxMQ0KRFRGb3JtYXQ9eXl5eS1tbS1kZA0KRFRGb3JtYXRUeXBlPTkNCkRURm9udE5hbWU9y87M5Q0KRFRGb250U2l6ZT0wDQpEVEZvbnRDb2xvcj0wDQpEVFBvc2l0aW9uPTQNClNoZWRFbnVtPTANCldvcmRTaGFwZU5hbWU9Q29udHJvbCA2DQpSZWxlYXNlTW9kZT1BDQpEb2NMb2NrU2lnbj0wDQpQcm90ZWN0UmFuZ2U9MA0KQ29tcGF0aWJsZUpGPTENCkRlbGV0ZVN0YXRlPTANCkxhc3RSZXZpc2lvbnM9MA0KU2hvd1VzZXJUZXh0PTANClVUVGV4dD1hMDE5Q1hEaENTSmNhYjZmQzdUbUNUSUUzQWx1bExxQg0KVVRGb250TmFtZT3LzszlDQpVVEZvbnRTaXplPTANClVURm9udENvbG9yPTANClVUUG9zaXRpb249NA0KVVRPZmZzZXRYPTANClVUT2Zmc2V0WT0wDQpTaG93UHJpbnRXYXRlck1hcms9MA0KUHJuV01UZXh0PWEwMTlDWERoQ2ExOUN2WHcNClBybldNRm9udE5hbWU9y87M5Q0KUHJuV01Gb250U2l6ZT0wDQpQcm5XTUZvbnRDb2xvcj0wDQpQcm5XTVBvc2l0aW9uPTQNClBybldNT2Zmc2V0WD0wDQpQcm5XTU9mZnNldFk9MA0KSW1hZ2VUYWc9MA0KUHJuV01CcmlnaHQ9MjQNCkJMT0JGaWVsZD1UMGtTVURVTVRERVJQVDBTT1RFUFRETU9RRFQ4Q1BvUFRqOFBRVUlUVlVZRVRrTUlTejM4TFB6SlNqOENTejROUVRNVFRFSUlTa1FTVURFVFFTenZDUG9UVGtVRVJUMEdVemtEVURmOExTVHdDUG9UVGtVRVJUMEdSRFVJUXpnVE9TRDBMUHpKVHprR1NqRVRVVUlFVURrTVFVTU9VVUlDUVN6dkNQb0RVREl1Y0dRdWFUVTNjQ3p2Q1BvRFVFSUlRemdUUVVnVE9TK01CalFUU0RVRlVEOEZRa01FVUN6dkNQb1NSVGNOUFVRVVRqVUZTemI4UWxFcmIxVE1Ca01JUXo0QVVFVVJRVFlPUTBJQVFEa1VUeXp3TCt6SlVEa01RVU1UUFQwUFMwQVRPVFlBU0VNRUNQbndPU0RNQmtNSVF6NEFVRVVSUVRrU1NqVVRVejhSUnkwRlBUd1NRUHpKUlQwQVF6VVJTMFFBVURUOEwrekpQemdBVGtNRVVDMFVVRFhzTit6SlQwSUNRRDhDVVQwRVNrUVRRVWdUT1ZENGMyYzJhVlF3U0ZZM2JtRVBWVGdPVWkwT0xtY1BYVHdvWUY3cVp5UU5hU0lTUWxvTlZrKzNKMTd3VGp3VlNVWVNNbWt0VWxvWWJ6OHZjbFFoUjBvUUwxczBTRWdRWjJNalFtY0ViMmM1YWxrNWNETTNWQjhMYTBnTVNEOGdja2dUY0ZNZ0xVSHdUMlR3WjBFeGNWN3FZMEwzUTJZRlkxcjJMVk1rYmpjNGRUNG5TRlVVWFdYdVRWSU1UV0laWlZvdlVUMGpMbEVHVldFSUsxb1NRMFVOUTJnS1JpSUVRRndaU1NZdFVGWVpkVWt1VFNjeE5Gb1hTMWdqUWtJMGF6b0FSRDQxU0R2MFVFZ1ZMRUFLZERvaFVXWXJYUnNKUVRVUkxFTUlTak1RVkNrQVl5TDFjbUlDY0NZalVrWXVSU0QzVlZVdFRWc3FVU2cxWG1NMVIwb2tSVlVqWFdNcmJtSXRkVDMyUzFNWFZEOERNRmt5TlNrc0xUOGtTa2N4YW0rMVQwVDFNVGtpZGlRUVhSOHdSRGt6U0RrbFVVZzVaRWdpZER3dmNtTTNRMWtnVkdJSWIySUZhalR5YTJjQ1FsazFMaUkyWXlFVlNCOEpha2cxVWtRcVpqOHJORSswTlRRWUwwa21hejBGUDFzSlRHUTBVRjRMYUVra0xqWDJaVjhyUWxzbmJrY3BibW9ZYVNZRVlrY2hOR0FrVmg4cFJTUUNkQzB2WHlRUGRDRUZTVFFtUm1BM1lpQWxWRDBOWmo0aFZVUUpSRHc1YTFnMFNGWVpWVFVzYlY4bVJtYzNSVyszSnkwdlJ4OHZNRnN1UFdnQ2FsNDVRMThJU2tYMVUya0dTeU0wU3pvaExsbzVUQ0F1YmpNQU1UVWhWR0V5YjBYM1hUZ3BSMTBvU2pnNVJSOHpSVE01YmlRaVVqTU9kRjRITFVrQ01XQUZRVjBWTVREdVp6UTBTajAzTENRcEsxY0xRRUFwUmlBMVZFb01kRFF0YjFrR1pDUUdTMEl0TWpuNFBUTTJNMTR1WmlJSExWb3BTU2Y4YkdvS1NTa3ZMRm9OU0RMMVowTHdQVmNIVGxFMlZEYzVQVm91UmxjSU1WVUFYelQ4VmpvQ00wb2tTRGdIWWxiNFltTXRTRSszU0djdGNXanpjVWdDVlVNSk1TWVVNRGM1ZEZzd1Jsd1ZZam9uWng4cE16M3FTMFVBY1ZFUFFSc21UMEQzUHg4T1FEb0FQVW90WkVjd1F6TVJhVEVMYXlFeVB5VTVSRW81Ym1JV1VEa2tRV2Z6UUdZamRVSUdUVGNxVGlmelVra0FhVDAxY21NV2NEd3RQV2NoUjE4dlZGejhYVlFUWm1jb2IyQVZkRGtoVEY0cFpWTWxKMmdGUWxnVE5WRDNRMlEyWTE0UlpDTUNhQzBXUWpZT1FEVHVZakVLTENZUlRqY3lZbUR1YURVemRGYjNWaWt2ZG1VdmFHQUVaU1gzYkdBMlUwQTNVVFlIUng4UlkwQVZaelhxYWtvU1N6VHVYVlUyWkdFV2JtSUNPVW95Wmg3eFh6RVNialV4U0RUelVHK3pURUlFWjE0b0swSDBMa0FqUWlBaVAxcnhjMTg1Y0dvcWFEUUtLMkVRVlNVSFNUY0ZSVnc1TlZNUmJtY3JSMm95WVZ2dVMyTUpNVVlyVEJzcE5UZ1NjMm9OY3lNRFN5QUpLenNUYVNZMVVHTVRUR2daTTBJb1FUd2taMmc1UDFMOFpWdnVUamZ5YWpVak1Xa3BZRHdJSzBvbk9TSVBSVkwxWm1JRlExZzBjMmNpTVRNMkwya1JRRWZ5WVdmOFNpY2lUU1VoTkY4amJGMGtOVEVrTTBrVFpHQXVVellLWDFQNFZsTXlUMkFKVEdNNWExMG1iV1VSUTE0WWNDTU9SVUx2WFdBWFVUUVFURU1zWm1rWVVqazJZanYwVFMwWlFVZ1NZVG9sWVRRa2Rrb3hiaWtUTEZUelVFRDJTMVlnWmlVU1VGa3ZPVHdaTFdVVE5WUDhiMVlKWmpVSlUwSWtaVlE0VVRncU5UWWdMbVk1WmtrNFVGSXVSVG9wYVYwTFZGMEtVajRvUVZNSFZXUUFhanNpTFduMk1qMG9RbE1sYzBralVqVTVMbG8zWkNFUmFVVHdQV0x5U1RRWmJDTXJUMlU1YW1UMk9Uc0tjbVFMVG1NdlpDTUhVVmIyVUNNamRDYjhWbHNuWWlMNFJTMENiQ1g4YzJqcWRtQWhTMThDTTE4MFJsZ01halUwWVVnQU1qRWtYVkh4ZGpRWGEwZ1FOQ2NXWVZzSk1sRUxNbG9TVUdNTlFHUUhWREVDSzF3aVJpRXZaVDRLVWlVVlZTUXpTRkgyWWlFaVhWa0xTaUVXU0VQdVJUd1JhVFlvU2xjbFFEa1RVVmIzZERRQ1JCNzNZVklYTGpvTFpsTWdSalVSVEVnS1NWRUVheWdvVkRNa00ybjFjMlB1Y0dJcVJ5TU5UMkF1WGl6OFFDQXJMR1lDWGxZME1Ha0tZbUlEU1dYMWRWZ3FSVjBEWUZVdGJ6dzNTaVFqUkRVdVRHWW9jbGJ3ZFZuOE1Gb0VYMVVOY1R3U1BTVDJRRmJ2WnlZaFRTK3hOVjgwU2lrclpEc3JUME1MVFRZUVpUUVlMMmJ6YVQ4d1N6Y0ZSV01tWVdVcmRrSTFLMkFoWkQ4NVFrb0tTRklMTFZYdlFVSU1WRUlsTldZS1ZXRU9iRUVKUURueGNTMDVja0loVTF3T2FHa2dQMGMwUFdrVFkxM3pTVjd1VkR3TGNqRHdRbVQxVUVmMksyTVNNQjh0TGpzaFl5RXlQVGd2VWxraVh5MDBSQ0FJUVI4cU5EVHZORWdyVHpNaE9XTTJVMWNuTFQzNFpXb0NjMm94WDE0UGExSDFkaVFuVVNnaFpUb1phamMyYnpEcWJXZzBWR2tOTFdvb0sxYzRNVnJ4UkNnMU1XYjhVendaVUVrRFhWd0VTRHN3VkVQNGRFRTRMRDBUYURNNFoyQW5kanowT1djNFNsNHRheUVLWFVvbmJXUVdiV2N2VHlBNWRUWHZRMUVPT1RZVFNtY0FNakVzWlQ0RFNWa0taeWd2VXp3eVZHanVMRE0yUFRFVlJWTWtiR0FSUUVBaFRtSDNKMGt6WTFRcFlVZ3pMRFVSVFZnaGRoOG1LemdZTWo4NFlHRU5NRnIyWUVvZ1VUTDJkUjgxWUYwalEwQXlhVGNrUzJVMlIwUXpabW8xUmpZZ1pUczVYaHNtUWpRa01ocnhiem9EUkQ4SlN5SU5RbHNPSnlRM1REMHJMVGtOUmtJdFNTQW9RaHNVUTJFc1ZGMEhRVnd2UTFZdlF5MEZUbUFLZFdnRVF5QUtNVDc4ZENZNU5VZ1NjbVlES3pVUlF6TUpSVUFHTHpNelpDRVBZRGJ2VUZUMmNWSXRNMWd1YVNFV0t5a1BOVVg0YUdJUlRFa3lZMVlBTVVYMlVXQXNibG80TFZJVlFGTUlUV2NoWjBFUlpDMExVVUV0UlNrdWIyUXBTMVFWWVdRaFNVK3ZRaU00WHlVelJsMHhQemNGWnlrblpHTU9OVGNTWW1FWmNHKzhWaWtrZG1VU1VoOEtSR1U0Y1Y0cFJHSVljR2J5WDBZRGNXWVVTR2dETFdBdFgyWW1ZRUlOVWkwZ1NFSUVNRGY4UzJUMVlUWXVYV0VXUUYwMUxVWXpSMklEVHlrVVJTY3pSVGdaTUNna2NUTVZORWd0TFNBMFBXVXlSalFYUnhzemFsMzJhbUFXVFRZNVNtWVpjMFF5SjFIdVVtY3hWa0h5U0RZSFIyY21TaUlJY1ZVelgwRXljRG8zYmxzaVpUMG1LMW9PZFNBc0xTY1haV2drUTBnTE1qbjRhayswVENJQ01qUVZZQ1luVkNJa2JsTW1jMGNNU0RjeFBUZ2dRaDhWWkZUMk15Y2hVa253Y1dYNGNUTVNaaWNzTWxvSGF6WHhNalVMU1dBSlQwSVRRRHJ2UjBRUFRTSTVZV29zY0VZWlMwa0ZVRkU0YkRrTExpSUNMMmZ4TGlMMmRVWVlUek1sU0NJb1NFUDBMaUlQWG1rR1lUVXJKeDd4TWkwNE1FWHdMa29PYUZVbVpWWUxURmZxTWp3U1ZTSUxhMmdrU0I4SWNWb1lMajRnWVZrTExqTTBMR0FWUVRVWVREZ29MandnUXlEeE1pTUdRMFlZZEZ3NFlWd21RRmJ4T1ZmelgxZ3RMaU1pUUNJTlgxWDFMRG9TWlNYeFExdjFZVDRHVWxQMmJUNE9QUzBWTGxQMVJGMElRMWJ4UFVrblRXVXJZaUlOUWpJQkNQbj0NCkdyb3VwRXJyb3I9LTk5DQo="/>
  <ax:ocxPr ax:name="SelectIndex" ax:value="0"/>
</ax:ocx>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273</Words>
  <Characters>1560</Characters>
  <Application>Microsoft Office Word</Application>
  <DocSecurity>0</DocSecurity>
  <Lines>13</Lines>
  <Paragraphs>3</Paragraphs>
  <ScaleCrop>false</ScaleCrop>
  <Company>Microsoft</Company>
  <LinksUpToDate>false</LinksUpToDate>
  <CharactersWithSpaces>1830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XDY</dc:creator>
  <cp:lastModifiedBy>XDY</cp:lastModifiedBy>
  <cp:revision>1</cp:revision>
  <dcterms:created xsi:type="dcterms:W3CDTF">2022-04-25T08:16:00Z</dcterms:created>
  <dcterms:modified xsi:type="dcterms:W3CDTF">2022-04-25T08:18:00Z</dcterms:modified>
</cp:coreProperties>
</file>