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5D5" w:rsidRDefault="001D55D5">
      <w:pPr>
        <w:spacing w:line="0" w:lineRule="atLeast"/>
        <w:jc w:val="center"/>
        <w:rPr>
          <w:rFonts w:ascii="华文中宋" w:eastAsia="华文中宋" w:hAnsi="华文中宋" w:hint="eastAsia"/>
          <w:b/>
          <w:color w:val="FF3300"/>
          <w:spacing w:val="120"/>
          <w:sz w:val="84"/>
          <w:szCs w:val="84"/>
        </w:rPr>
      </w:pPr>
      <w:bookmarkStart w:id="0" w:name="文件红头"/>
      <w:r>
        <w:rPr>
          <w:rFonts w:ascii="华文中宋" w:eastAsia="华文中宋" w:hAnsi="华文中宋" w:hint="eastAsia"/>
          <w:b/>
          <w:color w:val="FF3300"/>
          <w:spacing w:val="120"/>
          <w:sz w:val="84"/>
          <w:szCs w:val="84"/>
        </w:rPr>
        <w:t>福建工程学院文件</w:t>
      </w:r>
    </w:p>
    <w:bookmarkEnd w:id="0"/>
    <w:p w:rsidR="001D55D5" w:rsidRDefault="001D55D5">
      <w:pPr>
        <w:jc w:val="center"/>
        <w:rPr>
          <w:rFonts w:ascii="Bookman Old Style" w:hAnsi="Bookman Old Style" w:hint="eastAsia"/>
          <w:b/>
          <w:color w:val="FF0000"/>
          <w:spacing w:val="50"/>
          <w:w w:val="90"/>
          <w:sz w:val="44"/>
        </w:rPr>
      </w:pPr>
    </w:p>
    <w:p w:rsidR="001D55D5" w:rsidRDefault="001D55D5">
      <w:pPr>
        <w:jc w:val="center"/>
        <w:rPr>
          <w:rFonts w:ascii="Bookman Old Style" w:hAnsi="Bookman Old Style" w:hint="eastAsia"/>
          <w:b/>
          <w:color w:val="FF0000"/>
          <w:spacing w:val="220"/>
          <w:w w:val="90"/>
          <w:sz w:val="10"/>
        </w:rPr>
      </w:pPr>
    </w:p>
    <w:p w:rsidR="001D55D5" w:rsidRDefault="001D55D5">
      <w:pPr>
        <w:jc w:val="center"/>
        <w:rPr>
          <w:rFonts w:ascii="仿宋_GB2312" w:eastAsia="仿宋_GB2312" w:hAnsi="仿宋_GB2312" w:hint="eastAsia"/>
          <w:sz w:val="30"/>
          <w:szCs w:val="30"/>
        </w:rPr>
      </w:pPr>
      <w:bookmarkStart w:id="1" w:name="文件编号"/>
      <w:r>
        <w:rPr>
          <w:rFonts w:ascii="仿宋_GB2312" w:eastAsia="仿宋_GB2312" w:hAnsi="仿宋_GB2312" w:hint="eastAsia"/>
          <w:sz w:val="30"/>
          <w:szCs w:val="30"/>
        </w:rPr>
        <w:t>闽工院质管〔2019〕10号</w:t>
      </w:r>
      <w:bookmarkEnd w:id="1"/>
    </w:p>
    <w:p w:rsidR="001D55D5" w:rsidRDefault="001D55D5">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1D55D5" w:rsidRDefault="001D55D5">
      <w:pPr>
        <w:pStyle w:val="a5"/>
        <w:spacing w:before="0" w:after="0" w:line="480" w:lineRule="exact"/>
        <w:rPr>
          <w:rFonts w:ascii="仿宋_GB2312" w:eastAsia="仿宋_GB2312" w:hAnsi="仿宋_GB2312" w:hint="eastAsia"/>
          <w:sz w:val="30"/>
          <w:szCs w:val="30"/>
        </w:rPr>
      </w:pPr>
      <w:r>
        <w:rPr>
          <w:rFonts w:ascii="仿宋_GB2312" w:eastAsia="仿宋_GB2312" w:hAnsi="仿宋_GB2312" w:hint="eastAsia"/>
          <w:sz w:val="30"/>
          <w:szCs w:val="30"/>
        </w:rPr>
        <w:t xml:space="preserve">     </w:t>
      </w:r>
    </w:p>
    <w:p w:rsidR="001D55D5" w:rsidRDefault="001D55D5">
      <w:pPr>
        <w:pStyle w:val="a5"/>
        <w:spacing w:before="0" w:after="0" w:line="640" w:lineRule="exact"/>
        <w:rPr>
          <w:rFonts w:ascii="Times New Roman" w:hint="eastAsia"/>
          <w:sz w:val="36"/>
          <w:szCs w:val="36"/>
        </w:rPr>
      </w:pPr>
      <w:r>
        <w:rPr>
          <w:rFonts w:ascii="宋体" w:hAnsi="宋体" w:hint="eastAsia"/>
          <w:sz w:val="36"/>
          <w:szCs w:val="36"/>
        </w:rPr>
        <w:t>关于印发《</w:t>
      </w:r>
      <w:r>
        <w:rPr>
          <w:rFonts w:ascii="Times New Roman" w:hint="eastAsia"/>
          <w:sz w:val="36"/>
          <w:szCs w:val="36"/>
        </w:rPr>
        <w:t>福建工程学院工程教育专业</w:t>
      </w:r>
    </w:p>
    <w:p w:rsidR="001D55D5" w:rsidRDefault="001D55D5">
      <w:pPr>
        <w:pStyle w:val="a5"/>
        <w:spacing w:before="0" w:after="0" w:line="640" w:lineRule="exact"/>
        <w:rPr>
          <w:rFonts w:ascii="Times New Roman" w:hint="eastAsia"/>
          <w:sz w:val="36"/>
          <w:szCs w:val="36"/>
        </w:rPr>
      </w:pPr>
      <w:r>
        <w:rPr>
          <w:rFonts w:ascii="Times New Roman" w:hint="eastAsia"/>
          <w:sz w:val="36"/>
          <w:szCs w:val="36"/>
        </w:rPr>
        <w:t>进一步提升非技术能力培养的实施办法</w:t>
      </w:r>
      <w:r>
        <w:rPr>
          <w:rFonts w:ascii="宋体" w:hAnsi="宋体" w:hint="eastAsia"/>
          <w:sz w:val="36"/>
          <w:szCs w:val="36"/>
        </w:rPr>
        <w:t>》的通知</w:t>
      </w:r>
    </w:p>
    <w:p w:rsidR="001D55D5" w:rsidRDefault="001D55D5">
      <w:pPr>
        <w:spacing w:line="560" w:lineRule="exact"/>
        <w:rPr>
          <w:rFonts w:ascii="仿宋_GB2312" w:eastAsia="仿宋_GB2312" w:hint="eastAsia"/>
          <w:sz w:val="30"/>
          <w:szCs w:val="30"/>
        </w:rPr>
      </w:pPr>
    </w:p>
    <w:p w:rsidR="001D55D5" w:rsidRDefault="001D55D5">
      <w:pPr>
        <w:spacing w:line="580" w:lineRule="exact"/>
        <w:rPr>
          <w:rFonts w:ascii="仿宋_GB2312" w:eastAsia="仿宋_GB2312"/>
          <w:sz w:val="30"/>
          <w:szCs w:val="30"/>
        </w:rPr>
      </w:pPr>
      <w:r>
        <w:rPr>
          <w:rFonts w:ascii="仿宋_GB2312" w:eastAsia="仿宋_GB2312" w:hint="eastAsia"/>
          <w:sz w:val="30"/>
          <w:szCs w:val="30"/>
        </w:rPr>
        <w:t>各部门、各单位：</w:t>
      </w:r>
    </w:p>
    <w:p w:rsidR="001D55D5" w:rsidRDefault="001D55D5">
      <w:pPr>
        <w:spacing w:line="580" w:lineRule="exact"/>
        <w:ind w:firstLineChars="200" w:firstLine="600"/>
        <w:jc w:val="left"/>
        <w:rPr>
          <w:rFonts w:ascii="仿宋_GB2312" w:eastAsia="仿宋_GB2312" w:hint="eastAsia"/>
          <w:sz w:val="30"/>
          <w:szCs w:val="30"/>
        </w:rPr>
      </w:pPr>
      <w:r>
        <w:rPr>
          <w:rFonts w:ascii="仿宋_GB2312" w:eastAsia="仿宋_GB2312" w:hint="eastAsia"/>
          <w:sz w:val="30"/>
          <w:szCs w:val="30"/>
        </w:rPr>
        <w:t>《福</w:t>
      </w:r>
      <w:r>
        <w:rPr>
          <w:rFonts w:ascii="仿宋_GB2312" w:eastAsia="仿宋_GB2312" w:hint="eastAsia"/>
          <w:spacing w:val="6"/>
          <w:sz w:val="30"/>
          <w:szCs w:val="30"/>
        </w:rPr>
        <w:t>建工程学院工程教育专业进一步提升非技术能力培养的实施办法》已经校长办公会议审议通过，现印发给你们，请遵照执</w:t>
      </w:r>
      <w:r>
        <w:rPr>
          <w:rFonts w:ascii="仿宋_GB2312" w:eastAsia="仿宋_GB2312" w:hint="eastAsia"/>
          <w:sz w:val="30"/>
          <w:szCs w:val="30"/>
        </w:rPr>
        <w:t>行。</w:t>
      </w:r>
    </w:p>
    <w:p w:rsidR="001D55D5" w:rsidRDefault="001D55D5">
      <w:pPr>
        <w:spacing w:line="580" w:lineRule="exact"/>
        <w:ind w:firstLineChars="200" w:firstLine="600"/>
        <w:jc w:val="left"/>
        <w:rPr>
          <w:rFonts w:ascii="仿宋_GB2312" w:eastAsia="仿宋_GB2312" w:hint="eastAsia"/>
          <w:sz w:val="30"/>
          <w:szCs w:val="30"/>
        </w:rPr>
      </w:pPr>
    </w:p>
    <w:p w:rsidR="001D55D5" w:rsidRDefault="001D55D5">
      <w:pPr>
        <w:spacing w:line="580" w:lineRule="exact"/>
        <w:ind w:firstLineChars="200" w:firstLine="600"/>
        <w:jc w:val="left"/>
        <w:rPr>
          <w:rFonts w:ascii="仿宋_GB2312" w:eastAsia="仿宋_GB2312" w:hint="eastAsia"/>
          <w:sz w:val="30"/>
          <w:szCs w:val="30"/>
        </w:rPr>
      </w:pPr>
    </w:p>
    <w:p w:rsidR="001D55D5" w:rsidRDefault="001D55D5">
      <w:pPr>
        <w:spacing w:line="580" w:lineRule="exact"/>
        <w:ind w:firstLineChars="200" w:firstLine="600"/>
        <w:jc w:val="left"/>
        <w:rPr>
          <w:rFonts w:ascii="仿宋_GB2312" w:eastAsia="仿宋_GB2312" w:hint="eastAsia"/>
          <w:sz w:val="30"/>
          <w:szCs w:val="30"/>
        </w:rPr>
      </w:pPr>
    </w:p>
    <w:p w:rsidR="001D55D5" w:rsidRDefault="001D55D5">
      <w:pPr>
        <w:spacing w:line="580" w:lineRule="exact"/>
        <w:ind w:firstLineChars="200" w:firstLine="600"/>
        <w:jc w:val="left"/>
        <w:rPr>
          <w:rFonts w:ascii="仿宋_GB2312" w:eastAsia="仿宋_GB2312" w:hint="eastAsia"/>
          <w:sz w:val="30"/>
          <w:szCs w:val="30"/>
        </w:rPr>
      </w:pPr>
    </w:p>
    <w:p w:rsidR="001D55D5" w:rsidRDefault="001D55D5">
      <w:pPr>
        <w:spacing w:line="580" w:lineRule="exact"/>
        <w:ind w:firstLineChars="200" w:firstLine="600"/>
        <w:jc w:val="left"/>
        <w:rPr>
          <w:rFonts w:ascii="仿宋_GB2312" w:eastAsia="仿宋_GB2312" w:hint="eastAsia"/>
          <w:sz w:val="30"/>
          <w:szCs w:val="30"/>
        </w:rPr>
      </w:pPr>
      <w:r>
        <w:rPr>
          <w:rFonts w:ascii="仿宋_GB2312" w:eastAsia="仿宋_GB2312" w:hint="eastAsia"/>
          <w:sz w:val="30"/>
          <w:szCs w:val="30"/>
        </w:rPr>
        <w:t xml:space="preserve">                            福建工</w:t>
      </w:r>
      <w:r>
        <w:rPr>
          <w:sz w:val="30"/>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310.15pt;margin-top:547.35pt;width:113.35pt;height:113.35pt;z-index:251661312;mso-position-horizontal-relative:page;mso-position-vertical-relative:page" o:preferrelative="t" filled="f" stroked="f">
            <v:fill o:detectmouseclick="t"/>
            <v:imagedata r:id="rId4" o:title=""/>
            <v:path shadowok="t" strokeok="t"/>
            <w10:wrap anchorx="page" anchory="page"/>
          </v:shape>
          <w:control r:id="rId5" w:name="SignatureCtrl1" w:shapeid="_x0000_s1027"/>
        </w:pict>
      </w:r>
      <w:r>
        <w:rPr>
          <w:rFonts w:ascii="仿宋_GB2312" w:eastAsia="仿宋_GB2312" w:hint="eastAsia"/>
          <w:sz w:val="30"/>
          <w:szCs w:val="30"/>
        </w:rPr>
        <w:t>程学院</w:t>
      </w:r>
    </w:p>
    <w:p w:rsidR="001D55D5" w:rsidRDefault="001D55D5">
      <w:pPr>
        <w:spacing w:line="580" w:lineRule="exact"/>
        <w:ind w:firstLineChars="200" w:firstLine="600"/>
        <w:jc w:val="left"/>
        <w:rPr>
          <w:rFonts w:ascii="仿宋_GB2312" w:eastAsia="仿宋_GB2312" w:hint="eastAsia"/>
          <w:b/>
          <w:sz w:val="30"/>
          <w:szCs w:val="30"/>
        </w:rPr>
      </w:pPr>
      <w:r>
        <w:rPr>
          <w:rFonts w:ascii="仿宋_GB2312" w:eastAsia="仿宋_GB2312" w:hint="eastAsia"/>
          <w:sz w:val="30"/>
          <w:szCs w:val="30"/>
        </w:rPr>
        <w:t xml:space="preserve">                          2019年10月30日</w:t>
      </w:r>
    </w:p>
    <w:p w:rsidR="001D55D5" w:rsidRDefault="001D55D5">
      <w:pPr>
        <w:jc w:val="center"/>
        <w:rPr>
          <w:rFonts w:ascii="仿宋_GB2312" w:eastAsia="仿宋_GB2312" w:hint="eastAsia"/>
          <w:b/>
          <w:sz w:val="30"/>
          <w:szCs w:val="30"/>
        </w:rPr>
      </w:pPr>
    </w:p>
    <w:p w:rsidR="001D55D5" w:rsidRDefault="001D55D5">
      <w:pPr>
        <w:jc w:val="center"/>
        <w:rPr>
          <w:rFonts w:ascii="仿宋_GB2312" w:eastAsia="仿宋_GB2312" w:hint="eastAsia"/>
          <w:b/>
          <w:sz w:val="30"/>
          <w:szCs w:val="30"/>
        </w:rPr>
      </w:pPr>
    </w:p>
    <w:p w:rsidR="001D55D5" w:rsidRDefault="001D55D5">
      <w:pPr>
        <w:jc w:val="center"/>
        <w:rPr>
          <w:rFonts w:ascii="仿宋_GB2312" w:eastAsia="仿宋_GB2312" w:hint="eastAsia"/>
          <w:b/>
          <w:sz w:val="30"/>
          <w:szCs w:val="30"/>
        </w:rPr>
      </w:pPr>
    </w:p>
    <w:p w:rsidR="001D55D5" w:rsidRDefault="001D55D5">
      <w:pPr>
        <w:jc w:val="center"/>
        <w:rPr>
          <w:rFonts w:ascii="仿宋_GB2312" w:eastAsia="仿宋_GB2312" w:hint="eastAsia"/>
          <w:b/>
          <w:sz w:val="30"/>
          <w:szCs w:val="30"/>
        </w:rPr>
      </w:pPr>
    </w:p>
    <w:p w:rsidR="001D55D5" w:rsidRDefault="001D55D5">
      <w:pPr>
        <w:jc w:val="center"/>
        <w:rPr>
          <w:rFonts w:ascii="仿宋_GB2312" w:eastAsia="仿宋_GB2312" w:hint="eastAsia"/>
          <w:b/>
          <w:sz w:val="30"/>
          <w:szCs w:val="30"/>
        </w:rPr>
      </w:pPr>
    </w:p>
    <w:p w:rsidR="001D55D5" w:rsidRDefault="001D55D5">
      <w:pPr>
        <w:spacing w:line="80" w:lineRule="exact"/>
        <w:jc w:val="center"/>
        <w:rPr>
          <w:rFonts w:ascii="仿宋_GB2312" w:eastAsia="仿宋_GB2312" w:hint="eastAsia"/>
          <w:b/>
          <w:sz w:val="30"/>
          <w:szCs w:val="30"/>
        </w:rPr>
      </w:pPr>
    </w:p>
    <w:p w:rsidR="001D55D5" w:rsidRDefault="001D55D5">
      <w:pPr>
        <w:tabs>
          <w:tab w:val="center" w:pos="4153"/>
        </w:tabs>
        <w:spacing w:line="600" w:lineRule="exact"/>
        <w:jc w:val="center"/>
        <w:rPr>
          <w:rFonts w:hint="eastAsia"/>
          <w:b/>
          <w:sz w:val="36"/>
          <w:szCs w:val="36"/>
        </w:rPr>
      </w:pPr>
      <w:r>
        <w:rPr>
          <w:rFonts w:hint="eastAsia"/>
          <w:b/>
          <w:sz w:val="36"/>
          <w:szCs w:val="36"/>
        </w:rPr>
        <w:t>福建工程学院工程教育专业进一步提升</w:t>
      </w:r>
    </w:p>
    <w:p w:rsidR="001D55D5" w:rsidRDefault="001D55D5">
      <w:pPr>
        <w:tabs>
          <w:tab w:val="center" w:pos="4153"/>
        </w:tabs>
        <w:spacing w:line="600" w:lineRule="exact"/>
        <w:jc w:val="center"/>
        <w:rPr>
          <w:b/>
          <w:sz w:val="36"/>
          <w:szCs w:val="36"/>
        </w:rPr>
      </w:pPr>
      <w:r>
        <w:rPr>
          <w:rFonts w:hint="eastAsia"/>
          <w:b/>
          <w:sz w:val="36"/>
          <w:szCs w:val="36"/>
        </w:rPr>
        <w:t>非技术能力培养的实施办法</w:t>
      </w:r>
    </w:p>
    <w:p w:rsidR="001D55D5" w:rsidRDefault="001D55D5">
      <w:pPr>
        <w:spacing w:line="280" w:lineRule="exact"/>
        <w:rPr>
          <w:rFonts w:ascii="仿宋_GB2312" w:eastAsia="仿宋_GB2312"/>
          <w:sz w:val="30"/>
          <w:szCs w:val="30"/>
        </w:rPr>
      </w:pPr>
    </w:p>
    <w:p w:rsidR="001D55D5" w:rsidRDefault="001D55D5">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第一章  总  则</w:t>
      </w:r>
    </w:p>
    <w:p w:rsidR="001D55D5" w:rsidRDefault="001D55D5">
      <w:pPr>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第一条 </w:t>
      </w:r>
      <w:r>
        <w:rPr>
          <w:rFonts w:ascii="仿宋_GB2312" w:eastAsia="仿宋_GB2312" w:hAnsi="仿宋_GB2312" w:cs="仿宋_GB2312" w:hint="eastAsia"/>
          <w:spacing w:val="-6"/>
          <w:sz w:val="30"/>
          <w:szCs w:val="30"/>
        </w:rPr>
        <w:t>工程教育专业认证标准是国际通行的工程专业人才培</w:t>
      </w:r>
      <w:r>
        <w:rPr>
          <w:rFonts w:ascii="仿宋_GB2312" w:eastAsia="仿宋_GB2312" w:hAnsi="仿宋_GB2312" w:cs="仿宋_GB2312" w:hint="eastAsia"/>
          <w:sz w:val="30"/>
          <w:szCs w:val="30"/>
        </w:rPr>
        <w:t>养质量评价体系。工程教育专业认证是实现工程教育国际互认和工程师资格国际互认的途径，也是我校基于成果导向教育提升工程教育专业教学质量的重要手段。</w:t>
      </w:r>
    </w:p>
    <w:p w:rsidR="001D55D5" w:rsidRDefault="001D55D5">
      <w:pPr>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第二条 </w:t>
      </w:r>
      <w:r>
        <w:rPr>
          <w:rFonts w:ascii="仿宋_GB2312" w:eastAsia="仿宋_GB2312" w:hAnsi="仿宋_GB2312" w:cs="仿宋_GB2312" w:hint="eastAsia"/>
          <w:sz w:val="30"/>
          <w:szCs w:val="30"/>
        </w:rPr>
        <w:t>在成果导向教育中，培养工程教育专业人才的技术能力和</w:t>
      </w:r>
      <w:r>
        <w:rPr>
          <w:rFonts w:ascii="仿宋_GB2312" w:eastAsia="仿宋_GB2312" w:hAnsi="仿宋_GB2312" w:cs="仿宋_GB2312" w:hint="eastAsia"/>
          <w:spacing w:val="6"/>
          <w:sz w:val="30"/>
          <w:szCs w:val="30"/>
        </w:rPr>
        <w:t>非技术能力同等重要。为进一步落实工程教育专业认证工作，促</w:t>
      </w:r>
      <w:r>
        <w:rPr>
          <w:rFonts w:ascii="仿宋_GB2312" w:eastAsia="仿宋_GB2312" w:hAnsi="仿宋_GB2312" w:cs="仿宋_GB2312" w:hint="eastAsia"/>
          <w:sz w:val="30"/>
          <w:szCs w:val="30"/>
        </w:rPr>
        <w:t>进工程专业内涵建设，需要学校跨教学单位有效协同、合力培养学生非技术能力，促进工程教育专业毕业要求的全面达成。</w:t>
      </w:r>
    </w:p>
    <w:p w:rsidR="001D55D5" w:rsidRDefault="001D55D5">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 xml:space="preserve"> 第二章  组织机构</w:t>
      </w:r>
    </w:p>
    <w:p w:rsidR="001D55D5" w:rsidRDefault="001D55D5">
      <w:pPr>
        <w:spacing w:line="560" w:lineRule="exact"/>
        <w:ind w:firstLineChars="200" w:firstLine="602"/>
        <w:jc w:val="left"/>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第三条</w:t>
      </w:r>
      <w:r>
        <w:rPr>
          <w:rFonts w:ascii="仿宋_GB2312" w:eastAsia="仿宋_GB2312" w:hAnsi="仿宋_GB2312" w:cs="仿宋_GB2312" w:hint="eastAsia"/>
          <w:sz w:val="30"/>
          <w:szCs w:val="30"/>
        </w:rPr>
        <w:t xml:space="preserve"> 学校成立非技术能力培养工作领导小组。</w:t>
      </w:r>
    </w:p>
    <w:p w:rsidR="001D55D5" w:rsidRDefault="001D55D5">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组  长：童  昕</w:t>
      </w:r>
    </w:p>
    <w:p w:rsidR="001D55D5" w:rsidRDefault="001D55D5">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副组长：韦建刚</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成  员：</w:t>
      </w:r>
      <w:r>
        <w:rPr>
          <w:rFonts w:ascii="仿宋_GB2312" w:eastAsia="仿宋_GB2312" w:hAnsi="仿宋_GB2312" w:cs="仿宋_GB2312" w:hint="eastAsia"/>
          <w:spacing w:val="-6"/>
          <w:sz w:val="30"/>
          <w:szCs w:val="30"/>
          <w:lang w:val="zh-CN"/>
        </w:rPr>
        <w:t>由学生工作部（处）、武装保卫部（处）</w:t>
      </w:r>
      <w:r>
        <w:rPr>
          <w:rFonts w:ascii="仿宋_GB2312" w:eastAsia="仿宋_GB2312" w:hAnsi="仿宋_GB2312" w:cs="仿宋_GB2312" w:hint="eastAsia"/>
          <w:spacing w:val="-6"/>
          <w:sz w:val="30"/>
          <w:szCs w:val="30"/>
        </w:rPr>
        <w:t>、教务处</w:t>
      </w:r>
      <w:r>
        <w:rPr>
          <w:rFonts w:ascii="仿宋_GB2312" w:eastAsia="仿宋_GB2312" w:hAnsi="仿宋_GB2312" w:cs="仿宋_GB2312" w:hint="eastAsia"/>
          <w:spacing w:val="-6"/>
          <w:sz w:val="30"/>
          <w:szCs w:val="30"/>
          <w:lang w:val="zh-CN"/>
        </w:rPr>
        <w:t>、</w:t>
      </w:r>
      <w:r>
        <w:rPr>
          <w:rFonts w:ascii="仿宋_GB2312" w:eastAsia="仿宋_GB2312" w:hAnsi="仿宋_GB2312" w:cs="仿宋_GB2312" w:hint="eastAsia"/>
          <w:spacing w:val="-6"/>
          <w:sz w:val="30"/>
          <w:szCs w:val="30"/>
        </w:rPr>
        <w:t>工</w:t>
      </w:r>
      <w:r>
        <w:rPr>
          <w:rFonts w:ascii="仿宋_GB2312" w:eastAsia="仿宋_GB2312" w:hAnsi="仿宋_GB2312" w:cs="仿宋_GB2312" w:hint="eastAsia"/>
          <w:sz w:val="30"/>
          <w:szCs w:val="30"/>
        </w:rPr>
        <w:t>程实践与素质教育中心•教学质量管理办公室、机械学院、材料学院、信息学院、土木学院、建筑学院、管理学院、环境学院、人文学院</w:t>
      </w:r>
      <w:r>
        <w:rPr>
          <w:rFonts w:ascii="仿宋_GB2312" w:eastAsia="仿宋_GB2312" w:hAnsi="仿宋_GB2312" w:cs="仿宋_GB2312" w:hint="eastAsia"/>
          <w:sz w:val="30"/>
          <w:szCs w:val="30"/>
          <w:lang w:val="zh-CN"/>
        </w:rPr>
        <w:t>、法学院</w:t>
      </w:r>
      <w:r>
        <w:rPr>
          <w:rFonts w:ascii="仿宋_GB2312" w:eastAsia="仿宋_GB2312" w:hAnsi="仿宋_GB2312" w:cs="仿宋_GB2312" w:hint="eastAsia"/>
          <w:sz w:val="30"/>
          <w:szCs w:val="30"/>
        </w:rPr>
        <w:t>、交通学院、</w:t>
      </w:r>
      <w:r>
        <w:rPr>
          <w:rFonts w:ascii="仿宋_GB2312" w:eastAsia="仿宋_GB2312" w:hAnsi="仿宋_GB2312" w:cs="仿宋_GB2312" w:hint="eastAsia"/>
          <w:sz w:val="30"/>
          <w:szCs w:val="30"/>
          <w:lang w:val="zh-CN"/>
        </w:rPr>
        <w:t>数理学院</w:t>
      </w:r>
      <w:r>
        <w:rPr>
          <w:rFonts w:ascii="仿宋_GB2312" w:eastAsia="仿宋_GB2312" w:hAnsi="仿宋_GB2312" w:cs="仿宋_GB2312" w:hint="eastAsia"/>
          <w:sz w:val="30"/>
          <w:szCs w:val="30"/>
        </w:rPr>
        <w:t>、马</w:t>
      </w:r>
      <w:r>
        <w:rPr>
          <w:rFonts w:ascii="仿宋_GB2312" w:eastAsia="仿宋_GB2312" w:hAnsi="仿宋_GB2312" w:cs="仿宋_GB2312" w:hint="eastAsia"/>
          <w:spacing w:val="-6"/>
          <w:sz w:val="30"/>
          <w:szCs w:val="30"/>
        </w:rPr>
        <w:t>克思主义学院、体育部主要负责</w:t>
      </w:r>
      <w:r>
        <w:rPr>
          <w:rFonts w:ascii="仿宋_GB2312" w:eastAsia="仿宋_GB2312" w:hAnsi="仿宋_GB2312" w:cs="仿宋_GB2312" w:hint="eastAsia"/>
          <w:sz w:val="30"/>
          <w:szCs w:val="30"/>
        </w:rPr>
        <w:t>人组成</w:t>
      </w:r>
    </w:p>
    <w:p w:rsidR="001D55D5" w:rsidRDefault="001D55D5">
      <w:pPr>
        <w:spacing w:line="560" w:lineRule="exact"/>
        <w:ind w:firstLineChars="200" w:firstLine="602"/>
        <w:jc w:val="left"/>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第四条</w:t>
      </w:r>
      <w:r>
        <w:rPr>
          <w:rFonts w:ascii="仿宋_GB2312" w:eastAsia="仿宋_GB2312" w:hAnsi="仿宋_GB2312" w:cs="仿宋_GB2312" w:hint="eastAsia"/>
          <w:sz w:val="30"/>
          <w:szCs w:val="30"/>
        </w:rPr>
        <w:t xml:space="preserve"> 学校成立非技术能力培养工作协调小组。</w:t>
      </w:r>
    </w:p>
    <w:p w:rsidR="001D55D5" w:rsidRDefault="001D55D5">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组  长：工程实践与素质教育中心•教学质量管理办公室负责人</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lastRenderedPageBreak/>
        <w:t>成  员：</w:t>
      </w:r>
      <w:r>
        <w:rPr>
          <w:rFonts w:ascii="仿宋_GB2312" w:eastAsia="仿宋_GB2312" w:hAnsi="仿宋_GB2312" w:cs="仿宋_GB2312" w:hint="eastAsia"/>
          <w:spacing w:val="-6"/>
          <w:sz w:val="30"/>
          <w:szCs w:val="30"/>
          <w:lang w:val="zh-CN"/>
        </w:rPr>
        <w:t>由学生工作部（处）、</w:t>
      </w:r>
      <w:r>
        <w:rPr>
          <w:rFonts w:ascii="仿宋_GB2312" w:eastAsia="仿宋_GB2312" w:hAnsi="仿宋_GB2312" w:cs="仿宋_GB2312" w:hint="eastAsia"/>
          <w:spacing w:val="-6"/>
          <w:sz w:val="30"/>
          <w:szCs w:val="30"/>
        </w:rPr>
        <w:t>教务处</w:t>
      </w:r>
      <w:r>
        <w:rPr>
          <w:rFonts w:ascii="仿宋_GB2312" w:eastAsia="仿宋_GB2312" w:hAnsi="仿宋_GB2312" w:cs="仿宋_GB2312" w:hint="eastAsia"/>
          <w:spacing w:val="-6"/>
          <w:sz w:val="30"/>
          <w:szCs w:val="30"/>
          <w:lang w:val="zh-CN"/>
        </w:rPr>
        <w:t>、武装保卫部（处）</w:t>
      </w:r>
      <w:r>
        <w:rPr>
          <w:rFonts w:ascii="仿宋_GB2312" w:eastAsia="仿宋_GB2312" w:hAnsi="仿宋_GB2312" w:cs="仿宋_GB2312" w:hint="eastAsia"/>
          <w:spacing w:val="-6"/>
          <w:sz w:val="30"/>
          <w:szCs w:val="30"/>
        </w:rPr>
        <w:t>、工</w:t>
      </w:r>
      <w:r>
        <w:rPr>
          <w:rFonts w:ascii="仿宋_GB2312" w:eastAsia="仿宋_GB2312" w:hAnsi="仿宋_GB2312" w:cs="仿宋_GB2312" w:hint="eastAsia"/>
          <w:sz w:val="30"/>
          <w:szCs w:val="30"/>
        </w:rPr>
        <w:t>程实践与素质教育中心•教学质量管理办公室</w:t>
      </w:r>
      <w:r>
        <w:rPr>
          <w:rFonts w:ascii="仿宋_GB2312" w:eastAsia="仿宋_GB2312" w:hAnsi="仿宋_GB2312" w:cs="仿宋_GB2312" w:hint="eastAsia"/>
          <w:sz w:val="30"/>
          <w:szCs w:val="30"/>
          <w:lang w:val="zh-CN"/>
        </w:rPr>
        <w:t>负责人及</w:t>
      </w:r>
      <w:r>
        <w:rPr>
          <w:rFonts w:ascii="仿宋_GB2312" w:eastAsia="仿宋_GB2312" w:hAnsi="仿宋_GB2312" w:cs="仿宋_GB2312" w:hint="eastAsia"/>
          <w:sz w:val="30"/>
          <w:szCs w:val="30"/>
        </w:rPr>
        <w:t>机械学院、材料学</w:t>
      </w:r>
      <w:r>
        <w:rPr>
          <w:rFonts w:ascii="仿宋_GB2312" w:eastAsia="仿宋_GB2312" w:hAnsi="仿宋_GB2312" w:cs="仿宋_GB2312" w:hint="eastAsia"/>
          <w:spacing w:val="-6"/>
          <w:sz w:val="30"/>
          <w:szCs w:val="30"/>
        </w:rPr>
        <w:t>院、信息学院、土木学院、</w:t>
      </w:r>
      <w:r>
        <w:rPr>
          <w:rFonts w:ascii="仿宋_GB2312" w:eastAsia="仿宋_GB2312" w:hAnsi="仿宋_GB2312" w:cs="仿宋_GB2312" w:hint="eastAsia"/>
          <w:sz w:val="30"/>
          <w:szCs w:val="30"/>
        </w:rPr>
        <w:t>建筑学院、管理学院、环境学</w:t>
      </w:r>
      <w:r>
        <w:rPr>
          <w:rFonts w:ascii="仿宋_GB2312" w:eastAsia="仿宋_GB2312" w:hAnsi="仿宋_GB2312" w:cs="仿宋_GB2312" w:hint="eastAsia"/>
          <w:spacing w:val="-6"/>
          <w:sz w:val="30"/>
          <w:szCs w:val="30"/>
        </w:rPr>
        <w:t>院、人</w:t>
      </w:r>
      <w:r>
        <w:rPr>
          <w:rFonts w:ascii="仿宋_GB2312" w:eastAsia="仿宋_GB2312" w:hAnsi="仿宋_GB2312" w:cs="仿宋_GB2312" w:hint="eastAsia"/>
          <w:sz w:val="30"/>
          <w:szCs w:val="30"/>
        </w:rPr>
        <w:t>文学</w:t>
      </w:r>
      <w:r>
        <w:rPr>
          <w:rFonts w:ascii="仿宋_GB2312" w:eastAsia="仿宋_GB2312" w:hAnsi="仿宋_GB2312" w:cs="仿宋_GB2312" w:hint="eastAsia"/>
          <w:spacing w:val="6"/>
          <w:sz w:val="30"/>
          <w:szCs w:val="30"/>
        </w:rPr>
        <w:t>院</w:t>
      </w:r>
      <w:r>
        <w:rPr>
          <w:rFonts w:ascii="仿宋_GB2312" w:eastAsia="仿宋_GB2312" w:hAnsi="仿宋_GB2312" w:cs="仿宋_GB2312" w:hint="eastAsia"/>
          <w:spacing w:val="6"/>
          <w:sz w:val="30"/>
          <w:szCs w:val="30"/>
          <w:lang w:val="zh-CN"/>
        </w:rPr>
        <w:t>、法学院</w:t>
      </w:r>
      <w:r>
        <w:rPr>
          <w:rFonts w:ascii="仿宋_GB2312" w:eastAsia="仿宋_GB2312" w:hAnsi="仿宋_GB2312" w:cs="仿宋_GB2312" w:hint="eastAsia"/>
          <w:spacing w:val="6"/>
          <w:sz w:val="30"/>
          <w:szCs w:val="30"/>
        </w:rPr>
        <w:t>、交通学院、</w:t>
      </w:r>
      <w:r>
        <w:rPr>
          <w:rFonts w:ascii="仿宋_GB2312" w:eastAsia="仿宋_GB2312" w:hAnsi="仿宋_GB2312" w:cs="仿宋_GB2312" w:hint="eastAsia"/>
          <w:spacing w:val="6"/>
          <w:sz w:val="30"/>
          <w:szCs w:val="30"/>
          <w:lang w:val="zh-CN"/>
        </w:rPr>
        <w:t>数理学院</w:t>
      </w:r>
      <w:r>
        <w:rPr>
          <w:rFonts w:ascii="仿宋_GB2312" w:eastAsia="仿宋_GB2312" w:hAnsi="仿宋_GB2312" w:cs="仿宋_GB2312" w:hint="eastAsia"/>
          <w:spacing w:val="6"/>
          <w:sz w:val="30"/>
          <w:szCs w:val="30"/>
        </w:rPr>
        <w:t>、马克思主义学院、体育部分</w:t>
      </w:r>
      <w:r>
        <w:rPr>
          <w:rFonts w:ascii="仿宋_GB2312" w:eastAsia="仿宋_GB2312" w:hAnsi="仿宋_GB2312" w:cs="仿宋_GB2312" w:hint="eastAsia"/>
          <w:sz w:val="30"/>
          <w:szCs w:val="30"/>
        </w:rPr>
        <w:t>管教学副院长（副主任）组成</w:t>
      </w:r>
    </w:p>
    <w:p w:rsidR="001D55D5" w:rsidRDefault="001D55D5">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第三章  非技术能力支撑分工</w:t>
      </w:r>
    </w:p>
    <w:p w:rsidR="001D55D5" w:rsidRDefault="001D55D5">
      <w:pPr>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第五条 </w:t>
      </w:r>
      <w:r>
        <w:rPr>
          <w:rFonts w:ascii="仿宋_GB2312" w:eastAsia="仿宋_GB2312" w:hAnsi="仿宋_GB2312" w:cs="仿宋_GB2312" w:hint="eastAsia"/>
          <w:spacing w:val="-6"/>
          <w:sz w:val="30"/>
          <w:szCs w:val="30"/>
        </w:rPr>
        <w:t>支撑非技术能力达成的分工应与工程教育专业认证通</w:t>
      </w:r>
      <w:r>
        <w:rPr>
          <w:rFonts w:ascii="仿宋_GB2312" w:eastAsia="仿宋_GB2312" w:hAnsi="仿宋_GB2312" w:cs="仿宋_GB2312" w:hint="eastAsia"/>
          <w:sz w:val="30"/>
          <w:szCs w:val="30"/>
        </w:rPr>
        <w:t>用标准（2017年11月修订）中的非技术能力毕业要求（共7条）对应。</w:t>
      </w:r>
    </w:p>
    <w:p w:rsidR="001D55D5" w:rsidRDefault="001D55D5">
      <w:pPr>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第六条 </w:t>
      </w:r>
      <w:r>
        <w:rPr>
          <w:rFonts w:ascii="仿宋_GB2312" w:eastAsia="仿宋_GB2312" w:hAnsi="仿宋_GB2312" w:cs="仿宋_GB2312" w:hint="eastAsia"/>
          <w:sz w:val="30"/>
          <w:szCs w:val="30"/>
        </w:rPr>
        <w:t>非技术能力毕业要求具体为：</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w:t>
      </w:r>
      <w:r>
        <w:rPr>
          <w:rFonts w:ascii="仿宋_GB2312" w:eastAsia="仿宋_GB2312" w:hAnsi="仿宋_GB2312" w:cs="仿宋_GB2312" w:hint="eastAsia"/>
          <w:spacing w:val="-6"/>
          <w:sz w:val="30"/>
          <w:szCs w:val="30"/>
        </w:rPr>
        <w:t>业要求6（工程与社会）：能够基于工程相关背景知识进行合</w:t>
      </w:r>
      <w:r>
        <w:rPr>
          <w:rFonts w:ascii="仿宋_GB2312" w:eastAsia="仿宋_GB2312" w:hAnsi="仿宋_GB2312" w:cs="仿宋_GB2312" w:hint="eastAsia"/>
          <w:sz w:val="30"/>
          <w:szCs w:val="30"/>
        </w:rPr>
        <w:t>理分析，评价专业工程实践和复杂工程问题解决方案对社会、健康、安全、法律以及文化的影响，并理解应承担的责任。</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w:t>
      </w:r>
      <w:r>
        <w:rPr>
          <w:rFonts w:ascii="仿宋_GB2312" w:eastAsia="仿宋_GB2312" w:hAnsi="仿宋_GB2312" w:cs="仿宋_GB2312" w:hint="eastAsia"/>
          <w:spacing w:val="6"/>
          <w:sz w:val="30"/>
          <w:szCs w:val="30"/>
        </w:rPr>
        <w:t>业要求7（环境和可持续发展）：能够理解和评价针对复杂工</w:t>
      </w:r>
      <w:r>
        <w:rPr>
          <w:rFonts w:ascii="仿宋_GB2312" w:eastAsia="仿宋_GB2312" w:hAnsi="仿宋_GB2312" w:cs="仿宋_GB2312" w:hint="eastAsia"/>
          <w:sz w:val="30"/>
          <w:szCs w:val="30"/>
        </w:rPr>
        <w:t>程问题的工程实践对环境、社会可持续发展的影响。</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毕业要求8（职业规范）：具有人文社会科学素养、社会责任感，能够在工程实践中理解并遵守工程职业道德和规范，履行责任。</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毕业要求9（个人和团队）：能够在多学科背景下的团队中承担个体、团队成员以及负责人的角色。</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w:t>
      </w:r>
      <w:r>
        <w:rPr>
          <w:rFonts w:ascii="仿宋_GB2312" w:eastAsia="仿宋_GB2312" w:hAnsi="仿宋_GB2312" w:cs="仿宋_GB2312" w:hint="eastAsia"/>
          <w:spacing w:val="6"/>
          <w:sz w:val="30"/>
          <w:szCs w:val="30"/>
        </w:rPr>
        <w:t>业要求10（沟通）：能够就复杂工程问题与业界同行及社会公</w:t>
      </w:r>
      <w:r>
        <w:rPr>
          <w:rFonts w:ascii="仿宋_GB2312" w:eastAsia="仿宋_GB2312" w:hAnsi="仿宋_GB2312" w:cs="仿宋_GB2312" w:hint="eastAsia"/>
          <w:sz w:val="30"/>
          <w:szCs w:val="30"/>
        </w:rPr>
        <w:t>众进行有效沟通和交流，包括撰写报告和设计文稿、陈述发言、清晰表达或回应指令。并具备一定的国际视野，能够在跨文化背景下进行沟通和交流。</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毕业要求11（项目管理）：理解并掌握工程管理原理与经济决</w:t>
      </w:r>
      <w:r>
        <w:rPr>
          <w:rFonts w:ascii="仿宋_GB2312" w:eastAsia="仿宋_GB2312" w:hAnsi="仿宋_GB2312" w:cs="仿宋_GB2312" w:hint="eastAsia"/>
          <w:sz w:val="30"/>
          <w:szCs w:val="30"/>
        </w:rPr>
        <w:lastRenderedPageBreak/>
        <w:t>策方法，并能在多学科环境中应用。</w:t>
      </w:r>
    </w:p>
    <w:p w:rsidR="001D55D5" w:rsidRDefault="001D55D5">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毕</w:t>
      </w:r>
      <w:r>
        <w:rPr>
          <w:rFonts w:ascii="仿宋_GB2312" w:eastAsia="仿宋_GB2312" w:hAnsi="仿宋_GB2312" w:cs="仿宋_GB2312" w:hint="eastAsia"/>
          <w:spacing w:val="6"/>
          <w:sz w:val="30"/>
          <w:szCs w:val="30"/>
        </w:rPr>
        <w:t>业要求12（终身学习）：具有自主学习和终身学习的意识，有</w:t>
      </w:r>
      <w:r>
        <w:rPr>
          <w:rFonts w:ascii="仿宋_GB2312" w:eastAsia="仿宋_GB2312" w:hAnsi="仿宋_GB2312" w:cs="仿宋_GB2312" w:hint="eastAsia"/>
          <w:sz w:val="30"/>
          <w:szCs w:val="30"/>
        </w:rPr>
        <w:t>不断学习和适应发展的能力。</w:t>
      </w:r>
    </w:p>
    <w:p w:rsidR="001D55D5" w:rsidRDefault="001D55D5">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第四章  工作机制</w:t>
      </w:r>
    </w:p>
    <w:p w:rsidR="001D55D5" w:rsidRDefault="001D55D5">
      <w:pPr>
        <w:spacing w:line="560" w:lineRule="exact"/>
        <w:ind w:firstLineChars="198" w:firstLine="596"/>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第七条</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pacing w:val="-6"/>
          <w:sz w:val="30"/>
          <w:szCs w:val="30"/>
        </w:rPr>
        <w:t>工程教育认证专业与开课单位课程负责人共同制订不</w:t>
      </w:r>
      <w:r>
        <w:rPr>
          <w:rFonts w:ascii="仿宋_GB2312" w:eastAsia="仿宋_GB2312" w:hAnsi="仿宋_GB2312" w:cs="仿宋_GB2312" w:hint="eastAsia"/>
          <w:sz w:val="30"/>
          <w:szCs w:val="30"/>
        </w:rPr>
        <w:t>同专业的非技术能力的支撑关系矩阵，并定期予以修订。</w:t>
      </w:r>
    </w:p>
    <w:p w:rsidR="001D55D5" w:rsidRDefault="001D55D5">
      <w:pPr>
        <w:spacing w:line="560" w:lineRule="exact"/>
        <w:ind w:firstLineChars="198" w:firstLine="596"/>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第八条 </w:t>
      </w:r>
      <w:r>
        <w:rPr>
          <w:rFonts w:ascii="仿宋_GB2312" w:eastAsia="仿宋_GB2312" w:hAnsi="仿宋_GB2312" w:cs="仿宋_GB2312" w:hint="eastAsia"/>
          <w:sz w:val="30"/>
          <w:szCs w:val="30"/>
        </w:rPr>
        <w:t>开课课程负责人应与工程教育认证专业定期修订教学大纲，并持续改进。</w:t>
      </w:r>
    </w:p>
    <w:p w:rsidR="001D55D5" w:rsidRDefault="001D55D5">
      <w:pPr>
        <w:spacing w:line="560" w:lineRule="exact"/>
        <w:ind w:firstLineChars="198" w:firstLine="596"/>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第九条</w:t>
      </w:r>
      <w:r>
        <w:rPr>
          <w:rFonts w:ascii="仿宋_GB2312" w:eastAsia="仿宋_GB2312" w:hAnsi="仿宋_GB2312" w:cs="仿宋_GB2312" w:hint="eastAsia"/>
          <w:sz w:val="30"/>
          <w:szCs w:val="30"/>
        </w:rPr>
        <w:t xml:space="preserve"> 开课单位课程负责人需根据工程教育认证专业的需求定期评价和分析非技术能力的达成情况。</w:t>
      </w:r>
    </w:p>
    <w:p w:rsidR="001D55D5" w:rsidRDefault="001D55D5">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第五章  附  则</w:t>
      </w:r>
    </w:p>
    <w:p w:rsidR="001D55D5" w:rsidRDefault="001D55D5">
      <w:pPr>
        <w:spacing w:line="560" w:lineRule="exact"/>
        <w:ind w:firstLineChars="196" w:firstLine="590"/>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第十条</w:t>
      </w:r>
      <w:r>
        <w:rPr>
          <w:rFonts w:ascii="仿宋_GB2312" w:eastAsia="仿宋_GB2312" w:hAnsi="仿宋_GB2312" w:cs="仿宋_GB2312" w:hint="eastAsia"/>
          <w:sz w:val="30"/>
          <w:szCs w:val="30"/>
        </w:rPr>
        <w:t xml:space="preserve"> 本办法自发布之日起执行，由教学质量管理办公室负责解释。</w:t>
      </w:r>
    </w:p>
    <w:p w:rsidR="001D55D5" w:rsidRDefault="001D55D5">
      <w:pPr>
        <w:rPr>
          <w:rFonts w:ascii="仿宋_GB2312" w:eastAsia="仿宋_GB2312" w:hint="eastAsia"/>
          <w:sz w:val="24"/>
          <w:szCs w:val="24"/>
        </w:rPr>
      </w:pPr>
    </w:p>
    <w:p w:rsidR="001D55D5" w:rsidRDefault="001D55D5">
      <w:pPr>
        <w:adjustRightInd w:val="0"/>
        <w:snapToGrid w:val="0"/>
        <w:spacing w:line="440" w:lineRule="atLeast"/>
        <w:jc w:val="center"/>
        <w:rPr>
          <w:rFonts w:ascii="仿宋_GB2312" w:eastAsia="仿宋_GB2312" w:hAnsi="仿宋_GB2312" w:hint="eastAsia"/>
          <w:sz w:val="30"/>
          <w:szCs w:val="30"/>
        </w:rPr>
      </w:pPr>
      <w:r>
        <w:rPr>
          <w:rFonts w:ascii="仿宋_GB2312" w:eastAsia="仿宋_GB2312" w:hAnsi="仿宋_GB2312" w:hint="eastAsia"/>
          <w:sz w:val="32"/>
          <w:szCs w:val="30"/>
        </w:rPr>
        <w:t xml:space="preserve">                               </w:t>
      </w:r>
      <w:bookmarkStart w:id="2" w:name="签发日期"/>
      <w:bookmarkEnd w:id="2"/>
    </w:p>
    <w:p w:rsidR="001D55D5" w:rsidRDefault="001D55D5">
      <w:pPr>
        <w:adjustRightInd w:val="0"/>
        <w:snapToGrid w:val="0"/>
        <w:spacing w:line="640" w:lineRule="atLeast"/>
        <w:jc w:val="center"/>
        <w:rPr>
          <w:rFonts w:ascii="仿宋_GB2312" w:eastAsia="仿宋_GB2312" w:hAnsi="仿宋_GB2312" w:hint="eastAsia"/>
          <w:sz w:val="30"/>
          <w:szCs w:val="30"/>
        </w:rPr>
      </w:pPr>
    </w:p>
    <w:p w:rsidR="001D55D5" w:rsidRDefault="001D55D5">
      <w:pPr>
        <w:adjustRightInd w:val="0"/>
        <w:snapToGrid w:val="0"/>
        <w:spacing w:line="640" w:lineRule="atLeast"/>
        <w:jc w:val="center"/>
        <w:rPr>
          <w:rFonts w:ascii="仿宋_GB2312" w:eastAsia="仿宋_GB2312" w:hAnsi="仿宋_GB2312" w:hint="eastAsia"/>
          <w:sz w:val="30"/>
          <w:szCs w:val="30"/>
        </w:rPr>
      </w:pPr>
    </w:p>
    <w:p w:rsidR="001D55D5" w:rsidRDefault="001D55D5">
      <w:pPr>
        <w:adjustRightInd w:val="0"/>
        <w:snapToGrid w:val="0"/>
        <w:spacing w:line="640" w:lineRule="atLeast"/>
        <w:jc w:val="center"/>
        <w:rPr>
          <w:rFonts w:ascii="仿宋_GB2312" w:eastAsia="仿宋_GB2312" w:hAnsi="仿宋_GB2312" w:hint="eastAsia"/>
          <w:sz w:val="18"/>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1D55D5">
        <w:trPr>
          <w:trHeight w:val="630"/>
        </w:trPr>
        <w:tc>
          <w:tcPr>
            <w:tcW w:w="9030" w:type="dxa"/>
            <w:tcBorders>
              <w:top w:val="single" w:sz="12" w:space="0" w:color="auto"/>
              <w:left w:val="nil"/>
              <w:bottom w:val="single" w:sz="2" w:space="0" w:color="auto"/>
              <w:right w:val="nil"/>
            </w:tcBorders>
            <w:vAlign w:val="center"/>
          </w:tcPr>
          <w:p w:rsidR="001D55D5" w:rsidRDefault="001D55D5">
            <w:pPr>
              <w:rPr>
                <w:rFonts w:ascii="仿宋_GB2312" w:eastAsia="仿宋_GB2312" w:hAnsi="仿宋_GB2312" w:hint="eastAsia"/>
                <w:sz w:val="30"/>
                <w:szCs w:val="30"/>
              </w:rPr>
            </w:pPr>
            <w:r>
              <w:rPr>
                <w:rFonts w:ascii="仿宋_GB2312" w:eastAsia="仿宋_GB2312" w:hAnsi="仿宋_GB2312" w:hint="eastAsia"/>
                <w:sz w:val="30"/>
                <w:szCs w:val="30"/>
              </w:rPr>
              <w:t>抄送：</w:t>
            </w:r>
            <w:bookmarkStart w:id="3" w:name="抄送"/>
            <w:bookmarkEnd w:id="3"/>
            <w:r>
              <w:rPr>
                <w:rFonts w:ascii="仿宋_GB2312" w:eastAsia="仿宋_GB2312" w:hAnsi="仿宋_GB2312" w:hint="eastAsia"/>
                <w:sz w:val="30"/>
                <w:szCs w:val="30"/>
              </w:rPr>
              <w:t>。</w:t>
            </w:r>
          </w:p>
        </w:tc>
      </w:tr>
      <w:tr w:rsidR="001D55D5">
        <w:trPr>
          <w:trHeight w:val="630"/>
        </w:trPr>
        <w:tc>
          <w:tcPr>
            <w:tcW w:w="9030" w:type="dxa"/>
            <w:tcBorders>
              <w:top w:val="single" w:sz="2" w:space="0" w:color="auto"/>
              <w:left w:val="nil"/>
              <w:bottom w:val="single" w:sz="12" w:space="0" w:color="auto"/>
              <w:right w:val="nil"/>
            </w:tcBorders>
            <w:vAlign w:val="center"/>
          </w:tcPr>
          <w:p w:rsidR="001D55D5" w:rsidRDefault="001D55D5">
            <w:pPr>
              <w:rPr>
                <w:rFonts w:ascii="仿宋_GB2312" w:eastAsia="仿宋_GB2312" w:hAnsi="仿宋_GB2312" w:hint="eastAsia"/>
                <w:sz w:val="30"/>
                <w:szCs w:val="30"/>
              </w:rPr>
            </w:pPr>
            <w:r>
              <w:rPr>
                <w:rFonts w:ascii="仿宋_GB2312" w:eastAsia="仿宋_GB2312" w:hAnsi="仿宋_GB2312" w:hint="eastAsia"/>
                <w:sz w:val="30"/>
                <w:szCs w:val="30"/>
              </w:rPr>
              <w:t xml:space="preserve">福建工程学院校长办公室                 </w:t>
            </w:r>
            <w:bookmarkStart w:id="4" w:name="印发日期"/>
            <w:r>
              <w:rPr>
                <w:rFonts w:ascii="仿宋_GB2312" w:eastAsia="仿宋_GB2312" w:hAnsi="仿宋_GB2312" w:hint="eastAsia"/>
                <w:sz w:val="30"/>
                <w:szCs w:val="30"/>
              </w:rPr>
              <w:t>2019年10月31日</w:t>
            </w:r>
            <w:bookmarkEnd w:id="4"/>
            <w:r>
              <w:rPr>
                <w:rFonts w:ascii="仿宋_GB2312" w:eastAsia="仿宋_GB2312" w:hAnsi="仿宋_GB2312" w:hint="eastAsia"/>
                <w:sz w:val="30"/>
                <w:szCs w:val="30"/>
              </w:rPr>
              <w:t>印发</w:t>
            </w:r>
          </w:p>
        </w:tc>
      </w:tr>
    </w:tbl>
    <w:p w:rsidR="001D55D5" w:rsidRDefault="001D55D5">
      <w:pPr>
        <w:rPr>
          <w:rFonts w:hint="eastAsia"/>
        </w:rPr>
      </w:pPr>
    </w:p>
    <w:p w:rsidR="00603FF2" w:rsidRDefault="00603FF2">
      <w:pPr>
        <w:rPr>
          <w:rFonts w:hint="eastAsia"/>
        </w:rPr>
      </w:pPr>
    </w:p>
    <w:sectPr w:rsidR="00603FF2" w:rsidSect="001D55D5">
      <w:headerReference w:type="even" r:id="rId6"/>
      <w:headerReference w:type="default" r:id="rId7"/>
      <w:footerReference w:type="even" r:id="rId8"/>
      <w:footerReference w:type="default" r:id="rId9"/>
      <w:headerReference w:type="first" r:id="rId10"/>
      <w:footerReference w:type="first" r:id="rId11"/>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55D5">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rPr>
      <w:t>1</w:t>
    </w:r>
    <w:r>
      <w:fldChar w:fldCharType="end"/>
    </w:r>
  </w:p>
  <w:p w:rsidR="00000000" w:rsidRDefault="001D55D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55D5">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noProof/>
      </w:rPr>
      <w:t>1</w:t>
    </w:r>
    <w:r>
      <w:fldChar w:fldCharType="end"/>
    </w:r>
  </w:p>
  <w:p w:rsidR="00000000" w:rsidRDefault="001D55D5">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55D5">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55D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55D5">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55D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D55D5"/>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1D55D5"/>
    <w:rsid w:val="00210B9C"/>
    <w:rsid w:val="00216D2F"/>
    <w:rsid w:val="002334FE"/>
    <w:rsid w:val="00252CAE"/>
    <w:rsid w:val="00253286"/>
    <w:rsid w:val="00253D64"/>
    <w:rsid w:val="0025478B"/>
    <w:rsid w:val="00257EB4"/>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E680F"/>
    <w:rsid w:val="004519C8"/>
    <w:rsid w:val="004728EC"/>
    <w:rsid w:val="004839FA"/>
    <w:rsid w:val="00486BBA"/>
    <w:rsid w:val="00492097"/>
    <w:rsid w:val="004953EC"/>
    <w:rsid w:val="0049782E"/>
    <w:rsid w:val="004A474A"/>
    <w:rsid w:val="004B0DD6"/>
    <w:rsid w:val="004E5C93"/>
    <w:rsid w:val="004F3634"/>
    <w:rsid w:val="00534996"/>
    <w:rsid w:val="00536BB5"/>
    <w:rsid w:val="005468E8"/>
    <w:rsid w:val="005543C9"/>
    <w:rsid w:val="00561CE4"/>
    <w:rsid w:val="0056366C"/>
    <w:rsid w:val="005B4027"/>
    <w:rsid w:val="005D67F9"/>
    <w:rsid w:val="005E3440"/>
    <w:rsid w:val="005F6825"/>
    <w:rsid w:val="00603FF2"/>
    <w:rsid w:val="00613A3E"/>
    <w:rsid w:val="0064528E"/>
    <w:rsid w:val="006612FD"/>
    <w:rsid w:val="006A54FD"/>
    <w:rsid w:val="006B28EC"/>
    <w:rsid w:val="006C414F"/>
    <w:rsid w:val="006C7B07"/>
    <w:rsid w:val="006E6A67"/>
    <w:rsid w:val="006E7983"/>
    <w:rsid w:val="00707E37"/>
    <w:rsid w:val="00710623"/>
    <w:rsid w:val="00714037"/>
    <w:rsid w:val="007149D7"/>
    <w:rsid w:val="00731982"/>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27AD"/>
    <w:rsid w:val="008D6DC2"/>
    <w:rsid w:val="00907848"/>
    <w:rsid w:val="00912735"/>
    <w:rsid w:val="00923771"/>
    <w:rsid w:val="009263DA"/>
    <w:rsid w:val="0093296D"/>
    <w:rsid w:val="009357DF"/>
    <w:rsid w:val="00983E39"/>
    <w:rsid w:val="009906E1"/>
    <w:rsid w:val="00992301"/>
    <w:rsid w:val="009A1867"/>
    <w:rsid w:val="009B22A1"/>
    <w:rsid w:val="009C2526"/>
    <w:rsid w:val="009D1930"/>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21C36"/>
    <w:rsid w:val="00B31CF1"/>
    <w:rsid w:val="00B44BE3"/>
    <w:rsid w:val="00B45802"/>
    <w:rsid w:val="00B67114"/>
    <w:rsid w:val="00B777F0"/>
    <w:rsid w:val="00B8120A"/>
    <w:rsid w:val="00BB5FC7"/>
    <w:rsid w:val="00BC4F90"/>
    <w:rsid w:val="00BD62BD"/>
    <w:rsid w:val="00BD7B6B"/>
    <w:rsid w:val="00BE3BB3"/>
    <w:rsid w:val="00BF3AB6"/>
    <w:rsid w:val="00BF7DDE"/>
    <w:rsid w:val="00C140E2"/>
    <w:rsid w:val="00C2039B"/>
    <w:rsid w:val="00C25621"/>
    <w:rsid w:val="00C26527"/>
    <w:rsid w:val="00C30F2F"/>
    <w:rsid w:val="00C62AB4"/>
    <w:rsid w:val="00C75577"/>
    <w:rsid w:val="00CC4C00"/>
    <w:rsid w:val="00CC72CA"/>
    <w:rsid w:val="00CD1DED"/>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1D55D5"/>
    <w:rPr>
      <w:rFonts w:ascii="Times New Roman" w:eastAsia="宋体" w:hAnsi="Times New Roman" w:cs="Times New Roman"/>
      <w:sz w:val="18"/>
      <w:szCs w:val="18"/>
    </w:rPr>
  </w:style>
  <w:style w:type="character" w:customStyle="1" w:styleId="Char0">
    <w:name w:val="页眉 Char"/>
    <w:basedOn w:val="a0"/>
    <w:link w:val="a4"/>
    <w:rsid w:val="001D55D5"/>
    <w:rPr>
      <w:rFonts w:ascii="Times New Roman" w:eastAsia="宋体" w:hAnsi="Times New Roman" w:cs="Times New Roman"/>
      <w:sz w:val="18"/>
      <w:szCs w:val="24"/>
    </w:rPr>
  </w:style>
  <w:style w:type="character" w:customStyle="1" w:styleId="Char1">
    <w:name w:val="标题 Char"/>
    <w:link w:val="a5"/>
    <w:rsid w:val="001D55D5"/>
    <w:rPr>
      <w:rFonts w:ascii="Cambria" w:eastAsia="宋体" w:hAnsi="Cambria" w:cs="Times New Roman"/>
      <w:b/>
      <w:bCs/>
      <w:kern w:val="0"/>
      <w:sz w:val="32"/>
      <w:szCs w:val="32"/>
    </w:rPr>
  </w:style>
  <w:style w:type="character" w:styleId="a6">
    <w:name w:val="page number"/>
    <w:basedOn w:val="a0"/>
    <w:rsid w:val="001D55D5"/>
  </w:style>
  <w:style w:type="paragraph" w:styleId="a5">
    <w:name w:val="Title"/>
    <w:basedOn w:val="a"/>
    <w:next w:val="a"/>
    <w:link w:val="Char1"/>
    <w:qFormat/>
    <w:rsid w:val="001D55D5"/>
    <w:pPr>
      <w:spacing w:before="240" w:after="60"/>
      <w:jc w:val="center"/>
      <w:outlineLvl w:val="0"/>
    </w:pPr>
    <w:rPr>
      <w:rFonts w:ascii="Cambria" w:eastAsia="宋体" w:hAnsi="Cambria" w:cs="Times New Roman"/>
      <w:b/>
      <w:bCs/>
      <w:kern w:val="0"/>
      <w:sz w:val="32"/>
      <w:szCs w:val="32"/>
    </w:rPr>
  </w:style>
  <w:style w:type="character" w:customStyle="1" w:styleId="Char10">
    <w:name w:val="标题 Char1"/>
    <w:basedOn w:val="a0"/>
    <w:link w:val="a5"/>
    <w:uiPriority w:val="10"/>
    <w:rsid w:val="001D55D5"/>
    <w:rPr>
      <w:rFonts w:asciiTheme="majorHAnsi" w:eastAsia="宋体" w:hAnsiTheme="majorHAnsi" w:cstheme="majorBidi"/>
      <w:b/>
      <w:bCs/>
      <w:sz w:val="32"/>
      <w:szCs w:val="32"/>
    </w:rPr>
  </w:style>
  <w:style w:type="paragraph" w:styleId="a4">
    <w:name w:val="header"/>
    <w:basedOn w:val="a"/>
    <w:link w:val="Char0"/>
    <w:rsid w:val="001D55D5"/>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11">
    <w:name w:val="页眉 Char1"/>
    <w:basedOn w:val="a0"/>
    <w:link w:val="a4"/>
    <w:uiPriority w:val="99"/>
    <w:semiHidden/>
    <w:rsid w:val="001D55D5"/>
    <w:rPr>
      <w:sz w:val="18"/>
      <w:szCs w:val="18"/>
    </w:rPr>
  </w:style>
  <w:style w:type="paragraph" w:styleId="a3">
    <w:name w:val="footer"/>
    <w:basedOn w:val="a"/>
    <w:link w:val="Char"/>
    <w:rsid w:val="001D55D5"/>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2">
    <w:name w:val="页脚 Char1"/>
    <w:basedOn w:val="a0"/>
    <w:link w:val="a3"/>
    <w:uiPriority w:val="99"/>
    <w:semiHidden/>
    <w:rsid w:val="001D55D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control" Target="activeX/activeX1.xml"/><Relationship Id="rId10" Type="http://schemas.openxmlformats.org/officeDocument/2006/relationships/header" Target="header3.xml"/><Relationship Id="rId4" Type="http://schemas.openxmlformats.org/officeDocument/2006/relationships/image" Target="media/image1.wmf"/><Relationship Id="rId9" Type="http://schemas.openxmlformats.org/officeDocument/2006/relationships/footer" Target="footer2.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NzE2DQpUb3A9ODk1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WjVTSUkvOVg9aEo4VFVxRXR6TU5DRG9vDQpTaWduYXR1cmVUaW1lPUlGdEd5N3BHSUVwVkk3dHh5YXpHeTV6ZFB4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243</Words>
  <Characters>1388</Characters>
  <Application>Microsoft Office Word</Application>
  <DocSecurity>0</DocSecurity>
  <Lines>11</Lines>
  <Paragraphs>3</Paragraphs>
  <ScaleCrop>false</ScaleCrop>
  <Company>Microsoft</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2022-04-25T08:19:00Z</dcterms:created>
  <dcterms:modified xsi:type="dcterms:W3CDTF">2022-04-25T08:20:00Z</dcterms:modified>
</cp:coreProperties>
</file>